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52" w:rsidRPr="009509DC" w:rsidRDefault="00732152" w:rsidP="00732152">
      <w:pPr>
        <w:spacing w:before="100" w:beforeAutospacing="1" w:after="100" w:afterAutospacing="1" w:line="240" w:lineRule="auto"/>
        <w:ind w:left="795"/>
        <w:outlineLvl w:val="1"/>
        <w:rPr>
          <w:rFonts w:ascii="Verdana" w:eastAsia="Times New Roman" w:hAnsi="Verdana" w:cs="Times New Roman"/>
          <w:b/>
          <w:bCs/>
          <w:sz w:val="24"/>
          <w:szCs w:val="24"/>
          <w:lang w:val="en-US" w:eastAsia="ru-RU"/>
        </w:rPr>
      </w:pPr>
      <w:r w:rsidRPr="009509DC">
        <w:rPr>
          <w:rFonts w:ascii="Verdana" w:eastAsia="Times New Roman" w:hAnsi="Verdana" w:cs="Times New Roman"/>
          <w:b/>
          <w:bCs/>
          <w:sz w:val="24"/>
          <w:szCs w:val="24"/>
          <w:lang w:val="en-US" w:eastAsia="ru-RU"/>
        </w:rPr>
        <w:t>Framework Convention for the Protection of National Minorities</w:t>
      </w:r>
    </w:p>
    <w:p w:rsidR="00732152" w:rsidRPr="009509DC" w:rsidRDefault="00732152" w:rsidP="00732152">
      <w:pPr>
        <w:spacing w:before="100" w:beforeAutospacing="1" w:after="100" w:afterAutospacing="1" w:line="240" w:lineRule="auto"/>
        <w:ind w:left="795"/>
        <w:outlineLvl w:val="2"/>
        <w:rPr>
          <w:rFonts w:ascii="Verdana" w:eastAsia="Times New Roman" w:hAnsi="Verdana" w:cs="Times New Roman"/>
          <w:b/>
          <w:bCs/>
          <w:sz w:val="20"/>
          <w:szCs w:val="20"/>
          <w:lang w:val="en-US" w:eastAsia="ru-RU"/>
        </w:rPr>
      </w:pPr>
      <w:r w:rsidRPr="009509DC">
        <w:rPr>
          <w:rFonts w:ascii="Verdana" w:eastAsia="Times New Roman" w:hAnsi="Verdana" w:cs="Times New Roman"/>
          <w:b/>
          <w:bCs/>
          <w:sz w:val="20"/>
          <w:szCs w:val="20"/>
          <w:lang w:val="en-US" w:eastAsia="ru-RU"/>
        </w:rPr>
        <w:t>Strasbourg, 1.II.1995</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The member States of the Council of Europe and the other States, signatories to the present framework Convention,</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Considering that the aim of the Council of Europe is to achieve greater unity between its members for the purpose of safeguarding and realising the ideals and principles which are their common heritage; </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Considering that one of the methods by which that aim is to be pursued is the maintenance and further realisation of human rights and fundamental freedoms; </w:t>
      </w:r>
    </w:p>
    <w:p w:rsidR="00732152" w:rsidRPr="00732152" w:rsidRDefault="00732152" w:rsidP="00732152">
      <w:pPr>
        <w:spacing w:after="0"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Wishing to follow-up the Declaration of the Heads of State and Government of the member States of the Council of Europe adopted in Vienna on 9 October 1993; </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Being resolved to protect within their respective territories the existence of national minorities;</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Considering that the upheavals of European history have shown that the protection of national minorities is essential to stability, democratic security and peace in this continent;</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Considering that a pluralist and genuinely democratic society should not only respect the ethnic, cultural, linguistic and religious identity of each person belonging to a national minority, but also create appropriate conditions enabling them to express, preserve and develop this identity; </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Considering that the creation of a climate of tolerance and dialogue is necessary to enable cultural diversity to be a source and a factor, not of division, but of </w:t>
      </w:r>
      <w:proofErr w:type="gramStart"/>
      <w:r w:rsidRPr="00732152">
        <w:rPr>
          <w:rFonts w:ascii="Verdana" w:eastAsia="Times New Roman" w:hAnsi="Verdana" w:cs="Times New Roman"/>
          <w:color w:val="000000"/>
          <w:sz w:val="20"/>
          <w:szCs w:val="20"/>
          <w:lang w:val="en-US" w:eastAsia="ru-RU"/>
        </w:rPr>
        <w:t>enrichment</w:t>
      </w:r>
      <w:proofErr w:type="gramEnd"/>
      <w:r w:rsidRPr="00732152">
        <w:rPr>
          <w:rFonts w:ascii="Verdana" w:eastAsia="Times New Roman" w:hAnsi="Verdana" w:cs="Times New Roman"/>
          <w:color w:val="000000"/>
          <w:sz w:val="20"/>
          <w:szCs w:val="20"/>
          <w:lang w:val="en-US" w:eastAsia="ru-RU"/>
        </w:rPr>
        <w:t xml:space="preserve"> for each society;</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Considering that the realisation of a tolerant and prosperous Europe does not depend solely on co-operation between States but also requires transfrontier co-operation between local and regional authorities without prejudice to the constitution and territorial integrity of each State;</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Having regard to the Convention for the Protection of Human Rights and Fundamental Freedoms and the Protocols thereto; </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Having regard to the commitments concerning the protection of national minorities in United Nations conventions and declarations and in the documents of the Conference on Security and Co-operation in Europe, particularly the Copenhagen Document of 29 June 1990;</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Being resolved to define the principles to be respected and the obligations which flow from them, in order to ensure, in the member States and such other States as may become Parties to the present instrument, the effective protection of national minorities and of the rights and freedoms of persons belonging to those minorities, within the rule of law, respecting the territorial integrity and national sovereignty of states; </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Being determined to implement the principles set out in this framework Convention through national legislation and appropriate governmental policies,</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lastRenderedPageBreak/>
        <w:t>Have agreed as follows:</w:t>
      </w:r>
    </w:p>
    <w:p w:rsidR="00732152" w:rsidRPr="00732152" w:rsidRDefault="00732152" w:rsidP="00732152">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Section I</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1</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protection of national minorities and of the rights and freedoms of persons belonging to those </w:t>
      </w:r>
      <w:proofErr w:type="gramStart"/>
      <w:r w:rsidRPr="00732152">
        <w:rPr>
          <w:rFonts w:ascii="Verdana" w:eastAsia="Times New Roman" w:hAnsi="Verdana" w:cs="Times New Roman"/>
          <w:color w:val="000000"/>
          <w:sz w:val="20"/>
          <w:szCs w:val="20"/>
          <w:lang w:val="en-US" w:eastAsia="ru-RU"/>
        </w:rPr>
        <w:t>minorities</w:t>
      </w:r>
      <w:proofErr w:type="gramEnd"/>
      <w:r w:rsidRPr="00732152">
        <w:rPr>
          <w:rFonts w:ascii="Verdana" w:eastAsia="Times New Roman" w:hAnsi="Verdana" w:cs="Times New Roman"/>
          <w:color w:val="000000"/>
          <w:sz w:val="20"/>
          <w:szCs w:val="20"/>
          <w:lang w:val="en-US" w:eastAsia="ru-RU"/>
        </w:rPr>
        <w:t xml:space="preserve"> forms an integral part of the international protection of human rights, and as such falls within the scope of international co-operation.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2</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The provisions of this framework Convention shall be applied in good faith, in a spirit of understanding and tolerance and in conformity with the principles of good neighbourliness, friendly relations and co-operation between States.</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3</w:t>
      </w:r>
    </w:p>
    <w:p w:rsidR="00732152" w:rsidRPr="00732152" w:rsidRDefault="00732152" w:rsidP="00732152">
      <w:pPr>
        <w:numPr>
          <w:ilvl w:val="0"/>
          <w:numId w:val="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Every person belonging to a national minority shall have the right freely to choose to be treated or not to be treated as such and no disadvantage shall result from this choice or from the exercise of the rights which are connected to that choice. </w:t>
      </w:r>
    </w:p>
    <w:p w:rsidR="00732152" w:rsidRPr="00732152" w:rsidRDefault="00732152" w:rsidP="00732152">
      <w:pPr>
        <w:numPr>
          <w:ilvl w:val="0"/>
          <w:numId w:val="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Persons belonging to national minorities may exercise the rights and enjoy the freedoms flowing from the principles enshrined in the present framework Convention individually as well as in community with others. </w:t>
      </w:r>
    </w:p>
    <w:p w:rsidR="00732152" w:rsidRPr="00732152" w:rsidRDefault="00732152" w:rsidP="00732152">
      <w:pPr>
        <w:spacing w:before="100" w:beforeAutospacing="1" w:after="100" w:afterAutospacing="1" w:line="240" w:lineRule="auto"/>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Section</w:t>
      </w:r>
      <w:proofErr w:type="spellEnd"/>
      <w:r w:rsidRPr="00732152">
        <w:rPr>
          <w:rFonts w:ascii="Verdana" w:eastAsia="Times New Roman" w:hAnsi="Verdana" w:cs="Times New Roman"/>
          <w:b/>
          <w:bCs/>
          <w:color w:val="000000"/>
          <w:sz w:val="18"/>
          <w:szCs w:val="18"/>
          <w:lang w:eastAsia="ru-RU"/>
        </w:rPr>
        <w:t xml:space="preserve"> II</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4</w:t>
      </w:r>
    </w:p>
    <w:p w:rsidR="00732152" w:rsidRPr="00732152" w:rsidRDefault="00732152" w:rsidP="00732152">
      <w:pPr>
        <w:numPr>
          <w:ilvl w:val="0"/>
          <w:numId w:val="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guarantee to persons belonging to national minorities the right of equality before the law and of equal protection of the law. In this respect, any discrimination based on belonging to a national minority shall be prohibited. </w:t>
      </w:r>
    </w:p>
    <w:p w:rsidR="00732152" w:rsidRPr="00732152" w:rsidRDefault="00732152" w:rsidP="00732152">
      <w:pPr>
        <w:numPr>
          <w:ilvl w:val="0"/>
          <w:numId w:val="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adopt, where necessary, adequate measures in order to promote, in all areas of economic, social, political and cultural life, full and effective equality between persons belonging to a national minority and </w:t>
      </w:r>
      <w:proofErr w:type="gramStart"/>
      <w:r w:rsidRPr="00732152">
        <w:rPr>
          <w:rFonts w:ascii="Verdana" w:eastAsia="Times New Roman" w:hAnsi="Verdana" w:cs="Times New Roman"/>
          <w:color w:val="000000"/>
          <w:sz w:val="20"/>
          <w:szCs w:val="20"/>
          <w:lang w:val="en-US" w:eastAsia="ru-RU"/>
        </w:rPr>
        <w:t>those belonging</w:t>
      </w:r>
      <w:proofErr w:type="gramEnd"/>
      <w:r w:rsidRPr="00732152">
        <w:rPr>
          <w:rFonts w:ascii="Verdana" w:eastAsia="Times New Roman" w:hAnsi="Verdana" w:cs="Times New Roman"/>
          <w:color w:val="000000"/>
          <w:sz w:val="20"/>
          <w:szCs w:val="20"/>
          <w:lang w:val="en-US" w:eastAsia="ru-RU"/>
        </w:rPr>
        <w:t xml:space="preserve"> to the majority. In this respect, they shall take due account of the specific conditions of the persons belonging to national minorities. </w:t>
      </w:r>
    </w:p>
    <w:p w:rsidR="00732152" w:rsidRPr="00732152" w:rsidRDefault="00732152" w:rsidP="00732152">
      <w:pPr>
        <w:numPr>
          <w:ilvl w:val="0"/>
          <w:numId w:val="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measures adopted in accordance with paragraph 2 shall not be considered to be an act of discrimination.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5</w:t>
      </w:r>
    </w:p>
    <w:p w:rsidR="00732152" w:rsidRPr="00732152" w:rsidRDefault="00732152" w:rsidP="00732152">
      <w:pPr>
        <w:numPr>
          <w:ilvl w:val="0"/>
          <w:numId w:val="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promote the conditions necessary for persons belonging to national minorities to maintain and develop their culture, and to preserve the essential elements of their identity, namely their religion, language, traditions and cultural heritage. </w:t>
      </w:r>
    </w:p>
    <w:p w:rsidR="00732152" w:rsidRPr="00732152" w:rsidRDefault="00732152" w:rsidP="00732152">
      <w:pPr>
        <w:numPr>
          <w:ilvl w:val="0"/>
          <w:numId w:val="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Without prejudice to measures taken in pursuance of their general integration policy, the Parties shall refrain from policies or practices aimed at assimilation of persons belonging to national minorities against their will and shall protect these persons from any action aimed at such assimilation.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6</w:t>
      </w:r>
    </w:p>
    <w:p w:rsidR="00732152" w:rsidRPr="00732152" w:rsidRDefault="00732152" w:rsidP="00732152">
      <w:pPr>
        <w:numPr>
          <w:ilvl w:val="0"/>
          <w:numId w:val="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shall encourage a spirit of tolerance and intercultural dialogue and take effective measures to promote mutual respect and understanding </w:t>
      </w:r>
      <w:r w:rsidRPr="00732152">
        <w:rPr>
          <w:rFonts w:ascii="Verdana" w:eastAsia="Times New Roman" w:hAnsi="Verdana" w:cs="Times New Roman"/>
          <w:color w:val="000000"/>
          <w:sz w:val="20"/>
          <w:szCs w:val="20"/>
          <w:lang w:val="en-US" w:eastAsia="ru-RU"/>
        </w:rPr>
        <w:lastRenderedPageBreak/>
        <w:t xml:space="preserve">and co-operation among all persons living on their territory, irrespective of those persons' ethnic, cultural, linguistic or religious identity, in particular in the fields of education, culture and the media. </w:t>
      </w:r>
    </w:p>
    <w:p w:rsidR="00732152" w:rsidRPr="00732152" w:rsidRDefault="00732152" w:rsidP="00732152">
      <w:pPr>
        <w:numPr>
          <w:ilvl w:val="0"/>
          <w:numId w:val="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take appropriate measures to protect persons who may be subject to threats or acts of discrimination, hostility or violence as a result of their ethnic, cultural, linguistic or religious identity.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7</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The Parties shall ensure respect for the right of every person belonging to a national minority to freedom of peaceful assembly, freedom of association, freedom of expression, and freedom of thought, conscience and religion.</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8</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The Parties undertake to recognise that every person belonging to a national minority has the right to manifest his or her religion or belief and to establish religious institutions, organisations and associations.</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9</w:t>
      </w:r>
    </w:p>
    <w:p w:rsidR="00732152" w:rsidRPr="00732152" w:rsidRDefault="00732152" w:rsidP="00732152">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recognise that the right to freedom of expression of every person belonging to a national minority includes freedom to hold opinions and to receive and impart information and ideas in the minority language, without interference by public authorities and regardless of frontiers. The Parties shall ensure, within the framework of their legal </w:t>
      </w:r>
      <w:proofErr w:type="gramStart"/>
      <w:r w:rsidRPr="00732152">
        <w:rPr>
          <w:rFonts w:ascii="Verdana" w:eastAsia="Times New Roman" w:hAnsi="Verdana" w:cs="Times New Roman"/>
          <w:color w:val="000000"/>
          <w:sz w:val="20"/>
          <w:szCs w:val="20"/>
          <w:lang w:val="en-US" w:eastAsia="ru-RU"/>
        </w:rPr>
        <w:t>systems, that</w:t>
      </w:r>
      <w:proofErr w:type="gramEnd"/>
      <w:r w:rsidRPr="00732152">
        <w:rPr>
          <w:rFonts w:ascii="Verdana" w:eastAsia="Times New Roman" w:hAnsi="Verdana" w:cs="Times New Roman"/>
          <w:color w:val="000000"/>
          <w:sz w:val="20"/>
          <w:szCs w:val="20"/>
          <w:lang w:val="en-US" w:eastAsia="ru-RU"/>
        </w:rPr>
        <w:t xml:space="preserve"> persons belonging to a national minority are not discriminated against in their access to the media. </w:t>
      </w:r>
    </w:p>
    <w:p w:rsidR="00732152" w:rsidRPr="00732152" w:rsidRDefault="00732152" w:rsidP="00732152">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Paragraph 1 shall not prevent Parties from requiring the licensing, without discrimination and based on objective criteria, of sound radio and television broadcasting, or cinema enterprises. </w:t>
      </w:r>
    </w:p>
    <w:p w:rsidR="00732152" w:rsidRPr="00732152" w:rsidRDefault="00732152" w:rsidP="00732152">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shall not hinder the creation and the use of printed media by persons belonging to national minorities. In the legal framework of sound radio and television broadcasting, they shall ensure, as far as possible, and taking into account the provisions of paragraph 1, that persons belonging to national minorities are granted the possibility of creating and using their own media. </w:t>
      </w:r>
    </w:p>
    <w:p w:rsidR="00732152" w:rsidRPr="00732152" w:rsidRDefault="00732152" w:rsidP="00732152">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In the framework of their legal systems, the Parties shall adopt adequate measures in order to facilitate access to the media for persons belonging to national minorities and in order to promote tolerance and permit cultural pluralism.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10</w:t>
      </w:r>
    </w:p>
    <w:p w:rsidR="00732152" w:rsidRPr="00732152" w:rsidRDefault="00732152" w:rsidP="00732152">
      <w:pPr>
        <w:numPr>
          <w:ilvl w:val="0"/>
          <w:numId w:val="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recognise that every person belonging to a national minority has the right to use freely and without interference his or her minority language, in private and in public, orally and in writing. </w:t>
      </w:r>
    </w:p>
    <w:p w:rsidR="00732152" w:rsidRPr="00732152" w:rsidRDefault="00732152" w:rsidP="00732152">
      <w:pPr>
        <w:numPr>
          <w:ilvl w:val="0"/>
          <w:numId w:val="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In areas inhabited by persons belonging to national minorities traditionally or in substantial numbers, if those persons so request and where such a request corresponds to a real need, the Parties shall endeavour to ensure, as far as possible, the conditions which would make it possible to use the minority language in relations between those persons and the administrative authorities. </w:t>
      </w:r>
    </w:p>
    <w:p w:rsidR="00732152" w:rsidRPr="00732152" w:rsidRDefault="00732152" w:rsidP="00732152">
      <w:pPr>
        <w:numPr>
          <w:ilvl w:val="0"/>
          <w:numId w:val="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guarantee the right of every person belonging to a national minority to be informed promptly, in a language which he or she understands, of the reasons for his or her arrest, and of the nature and cause of any accusation against him or her, and to defend himself or herself in this language, if necessary with the free assistance of an interpreter.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lastRenderedPageBreak/>
        <w:t>Article</w:t>
      </w:r>
      <w:proofErr w:type="spellEnd"/>
      <w:r w:rsidRPr="00732152">
        <w:rPr>
          <w:rFonts w:ascii="Verdana" w:eastAsia="Times New Roman" w:hAnsi="Verdana" w:cs="Times New Roman"/>
          <w:b/>
          <w:bCs/>
          <w:color w:val="000000"/>
          <w:sz w:val="18"/>
          <w:szCs w:val="18"/>
          <w:lang w:eastAsia="ru-RU"/>
        </w:rPr>
        <w:t xml:space="preserve"> 11</w:t>
      </w:r>
    </w:p>
    <w:p w:rsidR="00732152" w:rsidRPr="00732152" w:rsidRDefault="00732152" w:rsidP="00732152">
      <w:pPr>
        <w:numPr>
          <w:ilvl w:val="0"/>
          <w:numId w:val="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recognise that every person belonging to a national minority has the right to use his or her surname (patronym) and first names in the minority language and the right to official recognition of them, according to modalities provided for in their legal system. </w:t>
      </w:r>
    </w:p>
    <w:p w:rsidR="00732152" w:rsidRPr="00732152" w:rsidRDefault="00732152" w:rsidP="00732152">
      <w:pPr>
        <w:numPr>
          <w:ilvl w:val="0"/>
          <w:numId w:val="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recognise that every person belonging to a national minority has the right to display in his or her minority language signs, inscriptions and other information of a private nature visible to the public. </w:t>
      </w:r>
    </w:p>
    <w:p w:rsidR="00732152" w:rsidRPr="00732152" w:rsidRDefault="00732152" w:rsidP="00732152">
      <w:pPr>
        <w:numPr>
          <w:ilvl w:val="0"/>
          <w:numId w:val="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In areas traditionally inhabited by substantial numbers of persons belonging to a national minority, the Parties shall endeavour, in the framework of their legal system, including, where appropriate, agreements with other States, and taking into account their specific conditions, to display traditional local names, street names and other topographical indications intended for the public also in the minority language when there is a sufficient demand for such indications.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12</w:t>
      </w:r>
    </w:p>
    <w:p w:rsidR="00732152" w:rsidRPr="00732152" w:rsidRDefault="00732152" w:rsidP="00732152">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shall, where appropriate, take measures in the fields of education and research to foster knowledge of the culture, history, language and religion of their national minorities and of the majority. </w:t>
      </w:r>
    </w:p>
    <w:p w:rsidR="00732152" w:rsidRPr="00732152" w:rsidRDefault="00732152" w:rsidP="00732152">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In this context the Parties shall </w:t>
      </w:r>
      <w:r w:rsidRPr="00732152">
        <w:rPr>
          <w:rFonts w:ascii="Verdana" w:eastAsia="Times New Roman" w:hAnsi="Verdana" w:cs="Times New Roman"/>
          <w:i/>
          <w:iCs/>
          <w:color w:val="000000"/>
          <w:sz w:val="20"/>
          <w:szCs w:val="20"/>
          <w:lang w:val="en-US" w:eastAsia="ru-RU"/>
        </w:rPr>
        <w:t>inter alia</w:t>
      </w:r>
      <w:r w:rsidRPr="00732152">
        <w:rPr>
          <w:rFonts w:ascii="Verdana" w:eastAsia="Times New Roman" w:hAnsi="Verdana" w:cs="Times New Roman"/>
          <w:color w:val="000000"/>
          <w:sz w:val="20"/>
          <w:szCs w:val="20"/>
          <w:lang w:val="en-US" w:eastAsia="ru-RU"/>
        </w:rPr>
        <w:t xml:space="preserve"> provide adequate opportunities for teacher training and access to textbooks, and facilitate contacts among students and teachers of different communities. </w:t>
      </w:r>
    </w:p>
    <w:p w:rsidR="00732152" w:rsidRPr="00732152" w:rsidRDefault="00732152" w:rsidP="00732152">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promote equal opportunities for access to education at all levels for persons belonging to national minorities.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13</w:t>
      </w:r>
    </w:p>
    <w:p w:rsidR="00732152" w:rsidRPr="00732152" w:rsidRDefault="00732152" w:rsidP="00732152">
      <w:pPr>
        <w:numPr>
          <w:ilvl w:val="0"/>
          <w:numId w:val="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Within the framework of their education systems, the Parties shall recognise that persons belonging to a national minority have the right to set up and to manage their own private educational and training establishments. </w:t>
      </w:r>
    </w:p>
    <w:p w:rsidR="00732152" w:rsidRPr="00732152" w:rsidRDefault="00732152" w:rsidP="00732152">
      <w:pPr>
        <w:numPr>
          <w:ilvl w:val="0"/>
          <w:numId w:val="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exercise of this right shall not entail any financial obligation for the Parties.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14</w:t>
      </w:r>
    </w:p>
    <w:p w:rsidR="00732152" w:rsidRPr="00732152" w:rsidRDefault="00732152" w:rsidP="00732152">
      <w:pPr>
        <w:numPr>
          <w:ilvl w:val="0"/>
          <w:numId w:val="1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to recognise that every person belonging to a national minority has the right to learn his or her minority language. </w:t>
      </w:r>
    </w:p>
    <w:p w:rsidR="00732152" w:rsidRPr="00732152" w:rsidRDefault="00732152" w:rsidP="00732152">
      <w:pPr>
        <w:numPr>
          <w:ilvl w:val="0"/>
          <w:numId w:val="1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In areas inhabited by persons belonging to national minorities traditionally or in substantial numbers, if there is sufficient demand, the Parties shall endeavour to ensure, as far as possible and within the framework of their education systems, that persons belonging to those minorities have adequate opportunities for being taught the minority language or for receiving instruction in this language. </w:t>
      </w:r>
    </w:p>
    <w:p w:rsidR="00732152" w:rsidRPr="00732152" w:rsidRDefault="00732152" w:rsidP="00732152">
      <w:pPr>
        <w:numPr>
          <w:ilvl w:val="0"/>
          <w:numId w:val="1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Paragraph 2 of this article shall be implemented without prejudice to the learning of the official language or the teaching in this language.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15</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The Parties shall create the conditions necessary for the effective participation of persons belonging to national minorities in cultural, social and economic life and in public affairs, in particular those affecting them.</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16</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lastRenderedPageBreak/>
        <w:t>The Parties shall refrain from measures which alter the proportions of the population in areas inhabited by persons belonging to national minorities and are aimed at restricting the rights and freedoms flowing from the principles enshrined in the present framework Convention.</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17</w:t>
      </w:r>
    </w:p>
    <w:p w:rsidR="00732152" w:rsidRPr="00732152" w:rsidRDefault="00732152" w:rsidP="00732152">
      <w:pPr>
        <w:numPr>
          <w:ilvl w:val="0"/>
          <w:numId w:val="1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not to interfere with the right of persons belonging to national minorities to establish and maintain free and peaceful contacts across frontiers with persons lawfully staying in other States, in particular those with whom they share an ethnic, cultural, linguistic or religious identity, or a common cultural heritage. </w:t>
      </w:r>
    </w:p>
    <w:p w:rsidR="00732152" w:rsidRPr="00732152" w:rsidRDefault="00732152" w:rsidP="00732152">
      <w:pPr>
        <w:numPr>
          <w:ilvl w:val="0"/>
          <w:numId w:val="1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undertake not to interfere with the right of persons belonging to national minorities to participate in the activities of non-governmental organisations, both at the national and international levels.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18</w:t>
      </w:r>
    </w:p>
    <w:p w:rsidR="00732152" w:rsidRPr="00732152" w:rsidRDefault="00732152" w:rsidP="00732152">
      <w:pPr>
        <w:numPr>
          <w:ilvl w:val="0"/>
          <w:numId w:val="1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shall endeavour to conclude, where necessary, bilateral and multilateral agreements with other States, in particular neighbouring States, in order to ensure the protection of persons belonging to the national minorities concerned. </w:t>
      </w:r>
    </w:p>
    <w:p w:rsidR="00732152" w:rsidRPr="00732152" w:rsidRDefault="00732152" w:rsidP="00732152">
      <w:pPr>
        <w:numPr>
          <w:ilvl w:val="0"/>
          <w:numId w:val="1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Where relevant, the Parties shall take measures to encourage transfrontier co-operation.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19</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The Parties undertake to respect and implement the principles enshrined in the present framework Convention making, where necessary, only those limitations, restrictions or derogations which are provided for in international legal instruments, in particular the Convention for the Protection of Human Rights and Fundamental Freedoms, in so far as they are relevant to the rights and freedoms flowing from the said principles.</w:t>
      </w:r>
    </w:p>
    <w:p w:rsidR="00732152" w:rsidRPr="00732152" w:rsidRDefault="00732152" w:rsidP="00732152">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Section III</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20</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In the exercise of the rights and freedoms flowing from the principles enshrined in the present framework Convention, any person belonging to a national minority shall respect the national legislation and the rights of others, in particular those of persons belonging to the majority or to other national minorities.</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21</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Nothing in the present framework Convention shall be interpreted as implying any right to engage in any activity or perform any act contrary to the fundamental principles of international law and in particular of the sovereign equality, territorial integrity and political independence of States.</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22</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Nothing in the present framework Convention shall be construed as limiting or derogating from any of the human rights and fundamental freedoms which may be ensured under the laws of any Contracting Party or under any other agreement to which it is a Party.</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23</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lastRenderedPageBreak/>
        <w:t>The rights and freedoms flowing from the principles enshrined in the present framework Convention, in so far as they are the subject of a corresponding provision in the Convention for the Protection of Human Rights and Fundamental Freedoms or in the Protocols thereto, shall be understood so as to conform to the latter provisions.</w:t>
      </w:r>
    </w:p>
    <w:p w:rsidR="00732152" w:rsidRPr="00732152" w:rsidRDefault="00732152" w:rsidP="00732152">
      <w:pPr>
        <w:spacing w:before="100" w:beforeAutospacing="1" w:after="100" w:afterAutospacing="1" w:line="240" w:lineRule="auto"/>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Section</w:t>
      </w:r>
      <w:proofErr w:type="spellEnd"/>
      <w:r w:rsidRPr="00732152">
        <w:rPr>
          <w:rFonts w:ascii="Verdana" w:eastAsia="Times New Roman" w:hAnsi="Verdana" w:cs="Times New Roman"/>
          <w:b/>
          <w:bCs/>
          <w:color w:val="000000"/>
          <w:sz w:val="18"/>
          <w:szCs w:val="18"/>
          <w:lang w:eastAsia="ru-RU"/>
        </w:rPr>
        <w:t xml:space="preserve"> IV</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24</w:t>
      </w:r>
    </w:p>
    <w:p w:rsidR="00732152" w:rsidRPr="00732152" w:rsidRDefault="00732152" w:rsidP="00732152">
      <w:pPr>
        <w:numPr>
          <w:ilvl w:val="0"/>
          <w:numId w:val="1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Committee of Ministers of the Council of Europe shall monitor the implementation of this framework Convention by the Contracting Parties. </w:t>
      </w:r>
    </w:p>
    <w:p w:rsidR="00732152" w:rsidRPr="00732152" w:rsidRDefault="00732152" w:rsidP="00732152">
      <w:pPr>
        <w:numPr>
          <w:ilvl w:val="0"/>
          <w:numId w:val="1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Parties which are not members of the Council of Europe shall participate in the implementation mechanism, according to modalities to be determined.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25</w:t>
      </w:r>
    </w:p>
    <w:p w:rsidR="00732152" w:rsidRPr="00732152" w:rsidRDefault="00732152" w:rsidP="00732152">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Within a period of one year following the entry into force of this framework Convention in respect of a Contracting Party, the latter shall transmit to the Secretary General of the Council of Europe full information on the legislative and other measures taken to give effect to the principles set out in this framework Convention. </w:t>
      </w:r>
    </w:p>
    <w:p w:rsidR="00732152" w:rsidRPr="00732152" w:rsidRDefault="00732152" w:rsidP="00732152">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Thereafter, each Party shall transmit to the Secretary General on a periodical basis and whenever the Committee of Ministers so requests any further information of relevance to the implementation of this framework Convention. </w:t>
      </w:r>
    </w:p>
    <w:p w:rsidR="00732152" w:rsidRPr="00732152" w:rsidRDefault="00732152" w:rsidP="00732152">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Secretary General shall forward to the Committee of Ministers the information transmitted under the terms of this article.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26</w:t>
      </w:r>
    </w:p>
    <w:p w:rsidR="00732152" w:rsidRPr="00732152" w:rsidRDefault="00732152" w:rsidP="00732152">
      <w:pPr>
        <w:numPr>
          <w:ilvl w:val="0"/>
          <w:numId w:val="1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In evaluating the adequacy of the measures taken by the Parties to give effect to the principles set out in this framework Convention the Committee of Ministers shall be assisted by an advisory committee, the members of which shall have recognised expertise in the field of the protection of national minorities. </w:t>
      </w:r>
    </w:p>
    <w:p w:rsidR="00732152" w:rsidRPr="00732152" w:rsidRDefault="00732152" w:rsidP="00732152">
      <w:pPr>
        <w:numPr>
          <w:ilvl w:val="0"/>
          <w:numId w:val="1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composition of this advisory committee and its procedure shall be determined by the Committee of Ministers within a period of one year following the entry into force of this framework Convention. </w:t>
      </w:r>
    </w:p>
    <w:p w:rsidR="00732152" w:rsidRPr="00732152" w:rsidRDefault="00732152" w:rsidP="00732152">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Section V</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27</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This framework Convention shall be open for signature by the member States of the Council of Europe. Up until the date when the Convention enters into force, it shall also be open for signature by any other State so invited by the Committee of Ministers. It is subject to ratification, acceptance or approval. Instruments of ratification, acceptance or approval shall be deposited with the Secretary General of the Council of Europe.</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28</w:t>
      </w:r>
    </w:p>
    <w:p w:rsidR="00732152" w:rsidRPr="00732152" w:rsidRDefault="00732152" w:rsidP="00732152">
      <w:pPr>
        <w:numPr>
          <w:ilvl w:val="0"/>
          <w:numId w:val="1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This framework Convention shall enter into force on the first day of the month following the expiration of a period of three months after the date on which twelve member States of the Council of Europe have expressed their consent to be bound by the Convention in accordance with the provisions of Article 27. </w:t>
      </w:r>
    </w:p>
    <w:p w:rsidR="00732152" w:rsidRPr="00732152" w:rsidRDefault="00732152" w:rsidP="00732152">
      <w:pPr>
        <w:numPr>
          <w:ilvl w:val="0"/>
          <w:numId w:val="1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lastRenderedPageBreak/>
        <w:t xml:space="preserve">In respect of any member State which subsequently expresses its consent to be bound by it, the framework Convention shall enter into force on the first day of the month following the expiration of a period of three months after the date of the deposit of the instrument of ratification, acceptance or approval.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29</w:t>
      </w:r>
    </w:p>
    <w:p w:rsidR="00732152" w:rsidRPr="00732152" w:rsidRDefault="00732152" w:rsidP="00732152">
      <w:pPr>
        <w:numPr>
          <w:ilvl w:val="0"/>
          <w:numId w:val="1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After the entry into force of this framework Convention and after consulting the Contracting States, the Committee of Ministers of the Council of Europe may invite to accede to the Convention, by a decision taken by the majority provided for in Article 20.d of the Statute of the Council of Europe, any non-member State of the Council of Europe which, invited to sign in accordance with the provisions of Article 27, has not yet done so, and any other non-member State. </w:t>
      </w:r>
    </w:p>
    <w:p w:rsidR="00732152" w:rsidRPr="00732152" w:rsidRDefault="00732152" w:rsidP="00732152">
      <w:pPr>
        <w:numPr>
          <w:ilvl w:val="0"/>
          <w:numId w:val="1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In respect of any acceding State, the framework Convention shall enter into force on the first day of the month following the expiration of a period of three months after the date of the deposit of the instrument of accession with the Secretary General of the Council of Europe.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30</w:t>
      </w:r>
    </w:p>
    <w:p w:rsidR="00732152" w:rsidRPr="00732152" w:rsidRDefault="00732152" w:rsidP="00732152">
      <w:pPr>
        <w:numPr>
          <w:ilvl w:val="0"/>
          <w:numId w:val="1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Any State may at the time of signature or when depositing its instrument of ratification, acceptance, approval or accession, specify the territory or territories for whose international relations it is responsible to which this framework Convention shall apply. </w:t>
      </w:r>
    </w:p>
    <w:p w:rsidR="00732152" w:rsidRPr="00732152" w:rsidRDefault="00732152" w:rsidP="00732152">
      <w:pPr>
        <w:numPr>
          <w:ilvl w:val="0"/>
          <w:numId w:val="1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Any State may at any later date, by a declaration addressed to the Secretary General of the Council of Europe, extend the application of this framework Convention to any other territory specified in the declaration. In respect of such territory the framework Convention shall enter into force on the first day of the month following the expiration of a period of three months after the date of receipt of such declaration by the Secretary General. </w:t>
      </w:r>
    </w:p>
    <w:p w:rsidR="00732152" w:rsidRPr="00732152" w:rsidRDefault="00732152" w:rsidP="00732152">
      <w:pPr>
        <w:numPr>
          <w:ilvl w:val="0"/>
          <w:numId w:val="1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Any declaration made under the two preceding paragraphs may, in respect of any territory specified in such declaration, be withdrawn by a notification addressed to the Secretary General. The withdrawal shall become effective on the first day of the month following the expiration of a period of three months after the date of receipt of such notification by the Secretary General.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732152">
        <w:rPr>
          <w:rFonts w:ascii="Verdana" w:eastAsia="Times New Roman" w:hAnsi="Verdana" w:cs="Times New Roman"/>
          <w:b/>
          <w:bCs/>
          <w:color w:val="000000"/>
          <w:sz w:val="18"/>
          <w:szCs w:val="18"/>
          <w:lang w:eastAsia="ru-RU"/>
        </w:rPr>
        <w:t>Article</w:t>
      </w:r>
      <w:proofErr w:type="spellEnd"/>
      <w:r w:rsidRPr="00732152">
        <w:rPr>
          <w:rFonts w:ascii="Verdana" w:eastAsia="Times New Roman" w:hAnsi="Verdana" w:cs="Times New Roman"/>
          <w:b/>
          <w:bCs/>
          <w:color w:val="000000"/>
          <w:sz w:val="18"/>
          <w:szCs w:val="18"/>
          <w:lang w:eastAsia="ru-RU"/>
        </w:rPr>
        <w:t xml:space="preserve"> 31</w:t>
      </w:r>
    </w:p>
    <w:p w:rsidR="00732152" w:rsidRPr="00732152" w:rsidRDefault="00732152" w:rsidP="00732152">
      <w:pPr>
        <w:numPr>
          <w:ilvl w:val="0"/>
          <w:numId w:val="1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Any Party may at any time denounce this framework Convention by means of a notification addressed to the Secretary General of the Council of Europe. </w:t>
      </w:r>
    </w:p>
    <w:p w:rsidR="00732152" w:rsidRPr="00732152" w:rsidRDefault="00732152" w:rsidP="00732152">
      <w:pPr>
        <w:numPr>
          <w:ilvl w:val="0"/>
          <w:numId w:val="1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Such denunciation shall become effective on the first day of the month following the expiration of a period of six months after the date of receipt of the notification by the Secretary General. </w:t>
      </w:r>
    </w:p>
    <w:p w:rsidR="00732152" w:rsidRPr="00732152" w:rsidRDefault="00732152" w:rsidP="00732152">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732152">
        <w:rPr>
          <w:rFonts w:ascii="Verdana" w:eastAsia="Times New Roman" w:hAnsi="Verdana" w:cs="Times New Roman"/>
          <w:b/>
          <w:bCs/>
          <w:color w:val="000000"/>
          <w:sz w:val="18"/>
          <w:szCs w:val="18"/>
          <w:lang w:val="en-US" w:eastAsia="ru-RU"/>
        </w:rPr>
        <w:t>Article 32</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Secretary General of the Council of Europe shall notify the member States of the Council, other signatory States and any State which has acceded to this framework Convention, of: </w:t>
      </w:r>
    </w:p>
    <w:p w:rsidR="00732152" w:rsidRPr="00732152" w:rsidRDefault="00732152" w:rsidP="00732152">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eastAsia="ru-RU"/>
        </w:rPr>
      </w:pPr>
      <w:proofErr w:type="spellStart"/>
      <w:r w:rsidRPr="00732152">
        <w:rPr>
          <w:rFonts w:ascii="Verdana" w:eastAsia="Times New Roman" w:hAnsi="Verdana" w:cs="Times New Roman"/>
          <w:color w:val="000000"/>
          <w:sz w:val="20"/>
          <w:szCs w:val="20"/>
          <w:lang w:eastAsia="ru-RU"/>
        </w:rPr>
        <w:t>any</w:t>
      </w:r>
      <w:proofErr w:type="spellEnd"/>
      <w:r w:rsidRPr="00732152">
        <w:rPr>
          <w:rFonts w:ascii="Verdana" w:eastAsia="Times New Roman" w:hAnsi="Verdana" w:cs="Times New Roman"/>
          <w:color w:val="000000"/>
          <w:sz w:val="20"/>
          <w:szCs w:val="20"/>
          <w:lang w:eastAsia="ru-RU"/>
        </w:rPr>
        <w:t xml:space="preserve"> </w:t>
      </w:r>
      <w:proofErr w:type="spellStart"/>
      <w:r w:rsidRPr="00732152">
        <w:rPr>
          <w:rFonts w:ascii="Verdana" w:eastAsia="Times New Roman" w:hAnsi="Verdana" w:cs="Times New Roman"/>
          <w:color w:val="000000"/>
          <w:sz w:val="20"/>
          <w:szCs w:val="20"/>
          <w:lang w:eastAsia="ru-RU"/>
        </w:rPr>
        <w:t>signature</w:t>
      </w:r>
      <w:proofErr w:type="spellEnd"/>
      <w:r w:rsidRPr="00732152">
        <w:rPr>
          <w:rFonts w:ascii="Verdana" w:eastAsia="Times New Roman" w:hAnsi="Verdana" w:cs="Times New Roman"/>
          <w:color w:val="000000"/>
          <w:sz w:val="20"/>
          <w:szCs w:val="20"/>
          <w:lang w:eastAsia="ru-RU"/>
        </w:rPr>
        <w:t xml:space="preserve">; </w:t>
      </w:r>
    </w:p>
    <w:p w:rsidR="00732152" w:rsidRPr="00732152" w:rsidRDefault="00732152" w:rsidP="00732152">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the deposit of any instrument of ratification, acceptance, approval or accession; </w:t>
      </w:r>
    </w:p>
    <w:p w:rsidR="00732152" w:rsidRPr="00732152" w:rsidRDefault="00732152" w:rsidP="00732152">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732152">
        <w:rPr>
          <w:rFonts w:ascii="Verdana" w:eastAsia="Times New Roman" w:hAnsi="Verdana" w:cs="Times New Roman"/>
          <w:color w:val="000000"/>
          <w:sz w:val="20"/>
          <w:szCs w:val="20"/>
          <w:lang w:val="en-US" w:eastAsia="ru-RU"/>
        </w:rPr>
        <w:t xml:space="preserve">any date of entry into force of this framework Convention in accordance with Articles 28, 29 and 30; </w:t>
      </w:r>
    </w:p>
    <w:p w:rsidR="00732152" w:rsidRPr="00732152" w:rsidRDefault="00732152" w:rsidP="00732152">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proofErr w:type="gramStart"/>
      <w:r w:rsidRPr="00732152">
        <w:rPr>
          <w:rFonts w:ascii="Verdana" w:eastAsia="Times New Roman" w:hAnsi="Verdana" w:cs="Times New Roman"/>
          <w:color w:val="000000"/>
          <w:sz w:val="20"/>
          <w:szCs w:val="20"/>
          <w:lang w:val="en-US" w:eastAsia="ru-RU"/>
        </w:rPr>
        <w:lastRenderedPageBreak/>
        <w:t>any</w:t>
      </w:r>
      <w:proofErr w:type="gramEnd"/>
      <w:r w:rsidRPr="00732152">
        <w:rPr>
          <w:rFonts w:ascii="Verdana" w:eastAsia="Times New Roman" w:hAnsi="Verdana" w:cs="Times New Roman"/>
          <w:color w:val="000000"/>
          <w:sz w:val="20"/>
          <w:szCs w:val="20"/>
          <w:lang w:val="en-US" w:eastAsia="ru-RU"/>
        </w:rPr>
        <w:t xml:space="preserve"> other act, notification or communication relating to this framework Convention. </w:t>
      </w:r>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proofErr w:type="gramStart"/>
      <w:r w:rsidRPr="00732152">
        <w:rPr>
          <w:rFonts w:ascii="Verdana" w:eastAsia="Times New Roman" w:hAnsi="Verdana" w:cs="Times New Roman"/>
          <w:color w:val="000000"/>
          <w:sz w:val="20"/>
          <w:szCs w:val="20"/>
          <w:lang w:val="en-US" w:eastAsia="ru-RU"/>
        </w:rPr>
        <w:t xml:space="preserve">In witness whereof the undersigned, being duly </w:t>
      </w:r>
      <w:proofErr w:type="spellStart"/>
      <w:r w:rsidRPr="00732152">
        <w:rPr>
          <w:rFonts w:ascii="Verdana" w:eastAsia="Times New Roman" w:hAnsi="Verdana" w:cs="Times New Roman"/>
          <w:color w:val="000000"/>
          <w:sz w:val="20"/>
          <w:szCs w:val="20"/>
          <w:lang w:val="en-US" w:eastAsia="ru-RU"/>
        </w:rPr>
        <w:t>authorised</w:t>
      </w:r>
      <w:proofErr w:type="spellEnd"/>
      <w:r w:rsidRPr="00732152">
        <w:rPr>
          <w:rFonts w:ascii="Verdana" w:eastAsia="Times New Roman" w:hAnsi="Verdana" w:cs="Times New Roman"/>
          <w:color w:val="000000"/>
          <w:sz w:val="20"/>
          <w:szCs w:val="20"/>
          <w:lang w:val="en-US" w:eastAsia="ru-RU"/>
        </w:rPr>
        <w:t xml:space="preserve"> thereto, have signed this framework Convention.</w:t>
      </w:r>
      <w:proofErr w:type="gramEnd"/>
    </w:p>
    <w:p w:rsidR="00732152" w:rsidRPr="00732152" w:rsidRDefault="00732152" w:rsidP="00732152">
      <w:pPr>
        <w:spacing w:before="100" w:beforeAutospacing="1" w:after="100" w:afterAutospacing="1" w:line="240" w:lineRule="auto"/>
        <w:ind w:left="795"/>
        <w:rPr>
          <w:rFonts w:ascii="Verdana" w:eastAsia="Times New Roman" w:hAnsi="Verdana" w:cs="Times New Roman"/>
          <w:color w:val="000000"/>
          <w:sz w:val="20"/>
          <w:szCs w:val="20"/>
          <w:lang w:val="en-US" w:eastAsia="ru-RU"/>
        </w:rPr>
      </w:pPr>
      <w:proofErr w:type="gramStart"/>
      <w:r w:rsidRPr="00732152">
        <w:rPr>
          <w:rFonts w:ascii="Verdana" w:eastAsia="Times New Roman" w:hAnsi="Verdana" w:cs="Times New Roman"/>
          <w:color w:val="000000"/>
          <w:sz w:val="20"/>
          <w:szCs w:val="20"/>
          <w:lang w:val="en-US" w:eastAsia="ru-RU"/>
        </w:rPr>
        <w:t>Done at Strasbourg, this 1st day of February 1995, in English and French, both texts being equally authentic, in a single copy which shall be deposited in the archives of the Council of Europe.</w:t>
      </w:r>
      <w:proofErr w:type="gramEnd"/>
      <w:r w:rsidRPr="00732152">
        <w:rPr>
          <w:rFonts w:ascii="Verdana" w:eastAsia="Times New Roman" w:hAnsi="Verdana" w:cs="Times New Roman"/>
          <w:color w:val="000000"/>
          <w:sz w:val="20"/>
          <w:szCs w:val="20"/>
          <w:lang w:val="en-US" w:eastAsia="ru-RU"/>
        </w:rPr>
        <w:t xml:space="preserve"> The Secretary General of the Council of Europe shall transmit certified copies to each </w:t>
      </w:r>
      <w:proofErr w:type="gramStart"/>
      <w:r w:rsidRPr="00732152">
        <w:rPr>
          <w:rFonts w:ascii="Verdana" w:eastAsia="Times New Roman" w:hAnsi="Verdana" w:cs="Times New Roman"/>
          <w:color w:val="000000"/>
          <w:sz w:val="20"/>
          <w:szCs w:val="20"/>
          <w:lang w:val="en-US" w:eastAsia="ru-RU"/>
        </w:rPr>
        <w:t>member</w:t>
      </w:r>
      <w:proofErr w:type="gramEnd"/>
      <w:r w:rsidRPr="00732152">
        <w:rPr>
          <w:rFonts w:ascii="Verdana" w:eastAsia="Times New Roman" w:hAnsi="Verdana" w:cs="Times New Roman"/>
          <w:color w:val="000000"/>
          <w:sz w:val="20"/>
          <w:szCs w:val="20"/>
          <w:lang w:val="en-US" w:eastAsia="ru-RU"/>
        </w:rPr>
        <w:t xml:space="preserve"> State of the Council of Europe and to any State invited to sign or accede to this framework Convention.</w:t>
      </w:r>
    </w:p>
    <w:p w:rsidR="00AF7B8B" w:rsidRPr="00732152" w:rsidRDefault="00AF7B8B">
      <w:pPr>
        <w:rPr>
          <w:lang w:val="en-US"/>
        </w:rPr>
      </w:pPr>
    </w:p>
    <w:sectPr w:rsidR="00AF7B8B" w:rsidRPr="00732152" w:rsidSect="00AF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AF6"/>
    <w:multiLevelType w:val="multilevel"/>
    <w:tmpl w:val="C2D2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00CF7"/>
    <w:multiLevelType w:val="multilevel"/>
    <w:tmpl w:val="42A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8202F"/>
    <w:multiLevelType w:val="multilevel"/>
    <w:tmpl w:val="A472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452D9"/>
    <w:multiLevelType w:val="multilevel"/>
    <w:tmpl w:val="13CE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D39F2"/>
    <w:multiLevelType w:val="multilevel"/>
    <w:tmpl w:val="5D5C0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74A96"/>
    <w:multiLevelType w:val="multilevel"/>
    <w:tmpl w:val="2E2E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750F3D"/>
    <w:multiLevelType w:val="multilevel"/>
    <w:tmpl w:val="750E0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B6754"/>
    <w:multiLevelType w:val="multilevel"/>
    <w:tmpl w:val="8978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371334"/>
    <w:multiLevelType w:val="multilevel"/>
    <w:tmpl w:val="DBD88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06C2084"/>
    <w:multiLevelType w:val="multilevel"/>
    <w:tmpl w:val="4550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952A37"/>
    <w:multiLevelType w:val="multilevel"/>
    <w:tmpl w:val="77F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381C90"/>
    <w:multiLevelType w:val="multilevel"/>
    <w:tmpl w:val="13CE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853780"/>
    <w:multiLevelType w:val="multilevel"/>
    <w:tmpl w:val="D01E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94464B"/>
    <w:multiLevelType w:val="multilevel"/>
    <w:tmpl w:val="D4A6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00445C"/>
    <w:multiLevelType w:val="multilevel"/>
    <w:tmpl w:val="9674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BA3618"/>
    <w:multiLevelType w:val="multilevel"/>
    <w:tmpl w:val="2072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5D6A5A"/>
    <w:multiLevelType w:val="multilevel"/>
    <w:tmpl w:val="7FA6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1E11ED"/>
    <w:multiLevelType w:val="multilevel"/>
    <w:tmpl w:val="B868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756ACA"/>
    <w:multiLevelType w:val="multilevel"/>
    <w:tmpl w:val="1B14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296613"/>
    <w:multiLevelType w:val="multilevel"/>
    <w:tmpl w:val="73C0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4"/>
  </w:num>
  <w:num w:numId="4">
    <w:abstractNumId w:val="18"/>
  </w:num>
  <w:num w:numId="5">
    <w:abstractNumId w:val="0"/>
  </w:num>
  <w:num w:numId="6">
    <w:abstractNumId w:val="11"/>
  </w:num>
  <w:num w:numId="7">
    <w:abstractNumId w:val="1"/>
  </w:num>
  <w:num w:numId="8">
    <w:abstractNumId w:val="2"/>
  </w:num>
  <w:num w:numId="9">
    <w:abstractNumId w:val="3"/>
  </w:num>
  <w:num w:numId="10">
    <w:abstractNumId w:val="19"/>
  </w:num>
  <w:num w:numId="11">
    <w:abstractNumId w:val="17"/>
  </w:num>
  <w:num w:numId="12">
    <w:abstractNumId w:val="7"/>
  </w:num>
  <w:num w:numId="13">
    <w:abstractNumId w:val="16"/>
  </w:num>
  <w:num w:numId="14">
    <w:abstractNumId w:val="12"/>
  </w:num>
  <w:num w:numId="15">
    <w:abstractNumId w:val="13"/>
  </w:num>
  <w:num w:numId="16">
    <w:abstractNumId w:val="6"/>
  </w:num>
  <w:num w:numId="17">
    <w:abstractNumId w:val="4"/>
  </w:num>
  <w:num w:numId="18">
    <w:abstractNumId w:val="10"/>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32152"/>
    <w:rsid w:val="0000195F"/>
    <w:rsid w:val="000024AE"/>
    <w:rsid w:val="000026CA"/>
    <w:rsid w:val="00004C46"/>
    <w:rsid w:val="0000580F"/>
    <w:rsid w:val="00005A93"/>
    <w:rsid w:val="00005B6C"/>
    <w:rsid w:val="00007072"/>
    <w:rsid w:val="00011066"/>
    <w:rsid w:val="00011295"/>
    <w:rsid w:val="000116E2"/>
    <w:rsid w:val="00011BB4"/>
    <w:rsid w:val="000120F8"/>
    <w:rsid w:val="00014673"/>
    <w:rsid w:val="00016F39"/>
    <w:rsid w:val="00021B5A"/>
    <w:rsid w:val="00022025"/>
    <w:rsid w:val="00022218"/>
    <w:rsid w:val="000224A9"/>
    <w:rsid w:val="00022566"/>
    <w:rsid w:val="0002310C"/>
    <w:rsid w:val="00023956"/>
    <w:rsid w:val="000251F5"/>
    <w:rsid w:val="00027719"/>
    <w:rsid w:val="00030180"/>
    <w:rsid w:val="000308E5"/>
    <w:rsid w:val="00031266"/>
    <w:rsid w:val="0003157E"/>
    <w:rsid w:val="00034798"/>
    <w:rsid w:val="00035303"/>
    <w:rsid w:val="00036C54"/>
    <w:rsid w:val="000370B7"/>
    <w:rsid w:val="00040B31"/>
    <w:rsid w:val="00041AF5"/>
    <w:rsid w:val="00043AF8"/>
    <w:rsid w:val="000440BC"/>
    <w:rsid w:val="0004547D"/>
    <w:rsid w:val="000463D3"/>
    <w:rsid w:val="00046467"/>
    <w:rsid w:val="00046DEA"/>
    <w:rsid w:val="000474E6"/>
    <w:rsid w:val="00047DF8"/>
    <w:rsid w:val="000542EB"/>
    <w:rsid w:val="00054390"/>
    <w:rsid w:val="00054CCF"/>
    <w:rsid w:val="0005502C"/>
    <w:rsid w:val="0005786C"/>
    <w:rsid w:val="000600E3"/>
    <w:rsid w:val="0006062D"/>
    <w:rsid w:val="00060725"/>
    <w:rsid w:val="000613EB"/>
    <w:rsid w:val="00063EED"/>
    <w:rsid w:val="00066710"/>
    <w:rsid w:val="00067846"/>
    <w:rsid w:val="000678B4"/>
    <w:rsid w:val="000701C1"/>
    <w:rsid w:val="00071AA8"/>
    <w:rsid w:val="00072080"/>
    <w:rsid w:val="000721C6"/>
    <w:rsid w:val="00073402"/>
    <w:rsid w:val="000734F2"/>
    <w:rsid w:val="00073580"/>
    <w:rsid w:val="0007536F"/>
    <w:rsid w:val="00075E54"/>
    <w:rsid w:val="000802D8"/>
    <w:rsid w:val="0008185B"/>
    <w:rsid w:val="0008195B"/>
    <w:rsid w:val="00082BC9"/>
    <w:rsid w:val="000834B0"/>
    <w:rsid w:val="00083642"/>
    <w:rsid w:val="00083795"/>
    <w:rsid w:val="00083C2B"/>
    <w:rsid w:val="000861C8"/>
    <w:rsid w:val="00087AE6"/>
    <w:rsid w:val="000900FF"/>
    <w:rsid w:val="000905B7"/>
    <w:rsid w:val="00091990"/>
    <w:rsid w:val="000922D7"/>
    <w:rsid w:val="0009230C"/>
    <w:rsid w:val="00092E1F"/>
    <w:rsid w:val="00093D52"/>
    <w:rsid w:val="00094660"/>
    <w:rsid w:val="00095D7A"/>
    <w:rsid w:val="0009713B"/>
    <w:rsid w:val="000A0B32"/>
    <w:rsid w:val="000A1384"/>
    <w:rsid w:val="000A13BB"/>
    <w:rsid w:val="000A16C1"/>
    <w:rsid w:val="000A7263"/>
    <w:rsid w:val="000A74FC"/>
    <w:rsid w:val="000B24FF"/>
    <w:rsid w:val="000B3DCC"/>
    <w:rsid w:val="000B59DA"/>
    <w:rsid w:val="000B6B3D"/>
    <w:rsid w:val="000B72CB"/>
    <w:rsid w:val="000B7336"/>
    <w:rsid w:val="000C365E"/>
    <w:rsid w:val="000C41D7"/>
    <w:rsid w:val="000C4202"/>
    <w:rsid w:val="000C5479"/>
    <w:rsid w:val="000C58B6"/>
    <w:rsid w:val="000C618B"/>
    <w:rsid w:val="000C6951"/>
    <w:rsid w:val="000C6D16"/>
    <w:rsid w:val="000C71DA"/>
    <w:rsid w:val="000C724F"/>
    <w:rsid w:val="000C7B0B"/>
    <w:rsid w:val="000D0E1F"/>
    <w:rsid w:val="000D1B78"/>
    <w:rsid w:val="000D3AE0"/>
    <w:rsid w:val="000D4AEC"/>
    <w:rsid w:val="000D599E"/>
    <w:rsid w:val="000D62D0"/>
    <w:rsid w:val="000D704E"/>
    <w:rsid w:val="000E0080"/>
    <w:rsid w:val="000E12E9"/>
    <w:rsid w:val="000E262F"/>
    <w:rsid w:val="000E32D1"/>
    <w:rsid w:val="000E4615"/>
    <w:rsid w:val="000E5A9D"/>
    <w:rsid w:val="000E602D"/>
    <w:rsid w:val="000E6E12"/>
    <w:rsid w:val="000E77FE"/>
    <w:rsid w:val="000F1F7E"/>
    <w:rsid w:val="000F44C1"/>
    <w:rsid w:val="000F458D"/>
    <w:rsid w:val="000F4FBC"/>
    <w:rsid w:val="000F5B21"/>
    <w:rsid w:val="000F711F"/>
    <w:rsid w:val="0010073D"/>
    <w:rsid w:val="0010110A"/>
    <w:rsid w:val="00101230"/>
    <w:rsid w:val="001036DB"/>
    <w:rsid w:val="00104C0D"/>
    <w:rsid w:val="001051DA"/>
    <w:rsid w:val="0010617A"/>
    <w:rsid w:val="00107B9B"/>
    <w:rsid w:val="00111B9C"/>
    <w:rsid w:val="00111F43"/>
    <w:rsid w:val="00112161"/>
    <w:rsid w:val="00114BD4"/>
    <w:rsid w:val="00115803"/>
    <w:rsid w:val="00115DDB"/>
    <w:rsid w:val="00117418"/>
    <w:rsid w:val="001216E6"/>
    <w:rsid w:val="00121FA2"/>
    <w:rsid w:val="00122CDB"/>
    <w:rsid w:val="00123265"/>
    <w:rsid w:val="001237C5"/>
    <w:rsid w:val="001242BB"/>
    <w:rsid w:val="00124704"/>
    <w:rsid w:val="001247C4"/>
    <w:rsid w:val="001264F0"/>
    <w:rsid w:val="001272E9"/>
    <w:rsid w:val="00127866"/>
    <w:rsid w:val="00127DD6"/>
    <w:rsid w:val="001302B9"/>
    <w:rsid w:val="00130C6A"/>
    <w:rsid w:val="0013164A"/>
    <w:rsid w:val="00131652"/>
    <w:rsid w:val="00131DD0"/>
    <w:rsid w:val="00133127"/>
    <w:rsid w:val="00133F86"/>
    <w:rsid w:val="00135462"/>
    <w:rsid w:val="00135DEF"/>
    <w:rsid w:val="00140A09"/>
    <w:rsid w:val="00140EBB"/>
    <w:rsid w:val="00142575"/>
    <w:rsid w:val="00142756"/>
    <w:rsid w:val="00145276"/>
    <w:rsid w:val="001506BA"/>
    <w:rsid w:val="00153C93"/>
    <w:rsid w:val="001577EA"/>
    <w:rsid w:val="00161BC6"/>
    <w:rsid w:val="00162A76"/>
    <w:rsid w:val="00162F64"/>
    <w:rsid w:val="00163836"/>
    <w:rsid w:val="00164E70"/>
    <w:rsid w:val="0016710C"/>
    <w:rsid w:val="00167CFD"/>
    <w:rsid w:val="00167E7C"/>
    <w:rsid w:val="00170619"/>
    <w:rsid w:val="00170E84"/>
    <w:rsid w:val="001713D4"/>
    <w:rsid w:val="00171923"/>
    <w:rsid w:val="00171C9F"/>
    <w:rsid w:val="00172CA3"/>
    <w:rsid w:val="00172F01"/>
    <w:rsid w:val="00173A65"/>
    <w:rsid w:val="001744A9"/>
    <w:rsid w:val="00174A6C"/>
    <w:rsid w:val="00175A8B"/>
    <w:rsid w:val="00175DDA"/>
    <w:rsid w:val="00177FD1"/>
    <w:rsid w:val="0018216E"/>
    <w:rsid w:val="00182391"/>
    <w:rsid w:val="0018669E"/>
    <w:rsid w:val="00187223"/>
    <w:rsid w:val="00187417"/>
    <w:rsid w:val="0018776C"/>
    <w:rsid w:val="00190584"/>
    <w:rsid w:val="00190EB8"/>
    <w:rsid w:val="00191319"/>
    <w:rsid w:val="001916BC"/>
    <w:rsid w:val="00191867"/>
    <w:rsid w:val="00193693"/>
    <w:rsid w:val="001936BE"/>
    <w:rsid w:val="00195259"/>
    <w:rsid w:val="00195DE0"/>
    <w:rsid w:val="0019688A"/>
    <w:rsid w:val="0019759B"/>
    <w:rsid w:val="001979AD"/>
    <w:rsid w:val="001A01CE"/>
    <w:rsid w:val="001A200B"/>
    <w:rsid w:val="001A36D6"/>
    <w:rsid w:val="001A40F9"/>
    <w:rsid w:val="001A434C"/>
    <w:rsid w:val="001A6378"/>
    <w:rsid w:val="001A7532"/>
    <w:rsid w:val="001B15D7"/>
    <w:rsid w:val="001B2067"/>
    <w:rsid w:val="001B28DB"/>
    <w:rsid w:val="001B34B2"/>
    <w:rsid w:val="001B3C67"/>
    <w:rsid w:val="001B4CF6"/>
    <w:rsid w:val="001B613D"/>
    <w:rsid w:val="001B7051"/>
    <w:rsid w:val="001C0353"/>
    <w:rsid w:val="001C071D"/>
    <w:rsid w:val="001C0BF0"/>
    <w:rsid w:val="001C13EE"/>
    <w:rsid w:val="001C149C"/>
    <w:rsid w:val="001C3CC5"/>
    <w:rsid w:val="001D088F"/>
    <w:rsid w:val="001D0BEE"/>
    <w:rsid w:val="001D119A"/>
    <w:rsid w:val="001D120C"/>
    <w:rsid w:val="001D158F"/>
    <w:rsid w:val="001D3F43"/>
    <w:rsid w:val="001D4069"/>
    <w:rsid w:val="001D41E4"/>
    <w:rsid w:val="001D4308"/>
    <w:rsid w:val="001D497D"/>
    <w:rsid w:val="001D67D9"/>
    <w:rsid w:val="001D6996"/>
    <w:rsid w:val="001D712D"/>
    <w:rsid w:val="001D735A"/>
    <w:rsid w:val="001D76AB"/>
    <w:rsid w:val="001D7ADB"/>
    <w:rsid w:val="001E2177"/>
    <w:rsid w:val="001E35D3"/>
    <w:rsid w:val="001E7D63"/>
    <w:rsid w:val="001F2C41"/>
    <w:rsid w:val="001F342E"/>
    <w:rsid w:val="001F37AD"/>
    <w:rsid w:val="001F5F69"/>
    <w:rsid w:val="001F7187"/>
    <w:rsid w:val="001F7FE4"/>
    <w:rsid w:val="00200167"/>
    <w:rsid w:val="00200A49"/>
    <w:rsid w:val="00203979"/>
    <w:rsid w:val="00203D1C"/>
    <w:rsid w:val="002051DD"/>
    <w:rsid w:val="002062A0"/>
    <w:rsid w:val="002130DE"/>
    <w:rsid w:val="0021428E"/>
    <w:rsid w:val="00214B12"/>
    <w:rsid w:val="00215131"/>
    <w:rsid w:val="0021632D"/>
    <w:rsid w:val="002210D8"/>
    <w:rsid w:val="002214C2"/>
    <w:rsid w:val="00221746"/>
    <w:rsid w:val="00223792"/>
    <w:rsid w:val="002242F0"/>
    <w:rsid w:val="0022447F"/>
    <w:rsid w:val="0022651F"/>
    <w:rsid w:val="00230574"/>
    <w:rsid w:val="00233C62"/>
    <w:rsid w:val="00234AF9"/>
    <w:rsid w:val="00235136"/>
    <w:rsid w:val="00240310"/>
    <w:rsid w:val="0024084F"/>
    <w:rsid w:val="00241610"/>
    <w:rsid w:val="00241CC3"/>
    <w:rsid w:val="00244125"/>
    <w:rsid w:val="00245542"/>
    <w:rsid w:val="002460D9"/>
    <w:rsid w:val="002470FB"/>
    <w:rsid w:val="002471F1"/>
    <w:rsid w:val="00247885"/>
    <w:rsid w:val="0025184E"/>
    <w:rsid w:val="00251A59"/>
    <w:rsid w:val="00252767"/>
    <w:rsid w:val="002540CD"/>
    <w:rsid w:val="00255507"/>
    <w:rsid w:val="00256E54"/>
    <w:rsid w:val="0025782A"/>
    <w:rsid w:val="00262381"/>
    <w:rsid w:val="0026278E"/>
    <w:rsid w:val="00262CA8"/>
    <w:rsid w:val="00263A87"/>
    <w:rsid w:val="00263B3D"/>
    <w:rsid w:val="00263CED"/>
    <w:rsid w:val="00264C18"/>
    <w:rsid w:val="002704F7"/>
    <w:rsid w:val="00270C06"/>
    <w:rsid w:val="00271BCB"/>
    <w:rsid w:val="0027348D"/>
    <w:rsid w:val="002742D9"/>
    <w:rsid w:val="00274786"/>
    <w:rsid w:val="00274DEE"/>
    <w:rsid w:val="00275ED2"/>
    <w:rsid w:val="00285340"/>
    <w:rsid w:val="00285A71"/>
    <w:rsid w:val="00285B8B"/>
    <w:rsid w:val="00287A6F"/>
    <w:rsid w:val="002900FE"/>
    <w:rsid w:val="00290457"/>
    <w:rsid w:val="0029251F"/>
    <w:rsid w:val="00292BC4"/>
    <w:rsid w:val="0029427E"/>
    <w:rsid w:val="00295E66"/>
    <w:rsid w:val="00296FB1"/>
    <w:rsid w:val="002A0C0C"/>
    <w:rsid w:val="002A147D"/>
    <w:rsid w:val="002A2133"/>
    <w:rsid w:val="002A5996"/>
    <w:rsid w:val="002A65D2"/>
    <w:rsid w:val="002A66E7"/>
    <w:rsid w:val="002A7107"/>
    <w:rsid w:val="002B033A"/>
    <w:rsid w:val="002B03D6"/>
    <w:rsid w:val="002B05B3"/>
    <w:rsid w:val="002B0640"/>
    <w:rsid w:val="002B2783"/>
    <w:rsid w:val="002B41F0"/>
    <w:rsid w:val="002B4B4C"/>
    <w:rsid w:val="002B4DE5"/>
    <w:rsid w:val="002B60B4"/>
    <w:rsid w:val="002B6C4E"/>
    <w:rsid w:val="002C001A"/>
    <w:rsid w:val="002C0F83"/>
    <w:rsid w:val="002C11DE"/>
    <w:rsid w:val="002C2DC5"/>
    <w:rsid w:val="002C4419"/>
    <w:rsid w:val="002C653F"/>
    <w:rsid w:val="002C669E"/>
    <w:rsid w:val="002C7225"/>
    <w:rsid w:val="002C72F0"/>
    <w:rsid w:val="002C76B5"/>
    <w:rsid w:val="002C7953"/>
    <w:rsid w:val="002D15DB"/>
    <w:rsid w:val="002D1D80"/>
    <w:rsid w:val="002D1F3D"/>
    <w:rsid w:val="002D2273"/>
    <w:rsid w:val="002D2F3D"/>
    <w:rsid w:val="002D3A54"/>
    <w:rsid w:val="002D6807"/>
    <w:rsid w:val="002D6E7D"/>
    <w:rsid w:val="002D7A13"/>
    <w:rsid w:val="002D7DD7"/>
    <w:rsid w:val="002E03B3"/>
    <w:rsid w:val="002E1261"/>
    <w:rsid w:val="002E2FD6"/>
    <w:rsid w:val="002E3CA0"/>
    <w:rsid w:val="002E7C96"/>
    <w:rsid w:val="002E7F99"/>
    <w:rsid w:val="002E7FD3"/>
    <w:rsid w:val="002F1BFF"/>
    <w:rsid w:val="003004AA"/>
    <w:rsid w:val="0030197C"/>
    <w:rsid w:val="00303398"/>
    <w:rsid w:val="003041CE"/>
    <w:rsid w:val="00304672"/>
    <w:rsid w:val="003053BA"/>
    <w:rsid w:val="00305A48"/>
    <w:rsid w:val="00305FE0"/>
    <w:rsid w:val="00307253"/>
    <w:rsid w:val="003101DD"/>
    <w:rsid w:val="0031027A"/>
    <w:rsid w:val="00311217"/>
    <w:rsid w:val="00311E42"/>
    <w:rsid w:val="003120A5"/>
    <w:rsid w:val="00312F27"/>
    <w:rsid w:val="00313300"/>
    <w:rsid w:val="00315C7A"/>
    <w:rsid w:val="00315F67"/>
    <w:rsid w:val="003177D8"/>
    <w:rsid w:val="003202D6"/>
    <w:rsid w:val="00320865"/>
    <w:rsid w:val="003218D5"/>
    <w:rsid w:val="00322BD9"/>
    <w:rsid w:val="00323B7A"/>
    <w:rsid w:val="003259EE"/>
    <w:rsid w:val="0032649C"/>
    <w:rsid w:val="003307CC"/>
    <w:rsid w:val="00330833"/>
    <w:rsid w:val="003313FE"/>
    <w:rsid w:val="003329DF"/>
    <w:rsid w:val="00332B65"/>
    <w:rsid w:val="003341FE"/>
    <w:rsid w:val="0033456D"/>
    <w:rsid w:val="0033471E"/>
    <w:rsid w:val="00334D08"/>
    <w:rsid w:val="00334E03"/>
    <w:rsid w:val="00334FE2"/>
    <w:rsid w:val="00336BF5"/>
    <w:rsid w:val="00337621"/>
    <w:rsid w:val="003405AD"/>
    <w:rsid w:val="00341791"/>
    <w:rsid w:val="00341F46"/>
    <w:rsid w:val="00342BA2"/>
    <w:rsid w:val="00344110"/>
    <w:rsid w:val="00344A6C"/>
    <w:rsid w:val="00346918"/>
    <w:rsid w:val="00347D9F"/>
    <w:rsid w:val="0035099A"/>
    <w:rsid w:val="003518BA"/>
    <w:rsid w:val="00351F3F"/>
    <w:rsid w:val="00352E87"/>
    <w:rsid w:val="00353811"/>
    <w:rsid w:val="0036067B"/>
    <w:rsid w:val="00361405"/>
    <w:rsid w:val="00361680"/>
    <w:rsid w:val="00362722"/>
    <w:rsid w:val="00362805"/>
    <w:rsid w:val="00362BBC"/>
    <w:rsid w:val="00363974"/>
    <w:rsid w:val="0036599E"/>
    <w:rsid w:val="003664BA"/>
    <w:rsid w:val="00366902"/>
    <w:rsid w:val="00366A6C"/>
    <w:rsid w:val="00367EEF"/>
    <w:rsid w:val="00370A4A"/>
    <w:rsid w:val="00371D0F"/>
    <w:rsid w:val="0037256E"/>
    <w:rsid w:val="00372F6E"/>
    <w:rsid w:val="003730BE"/>
    <w:rsid w:val="00374A72"/>
    <w:rsid w:val="00374BFD"/>
    <w:rsid w:val="0037546D"/>
    <w:rsid w:val="00380741"/>
    <w:rsid w:val="00381C20"/>
    <w:rsid w:val="00383E42"/>
    <w:rsid w:val="00383F4E"/>
    <w:rsid w:val="003848F2"/>
    <w:rsid w:val="00387C76"/>
    <w:rsid w:val="003901D5"/>
    <w:rsid w:val="00390D7E"/>
    <w:rsid w:val="00391F2F"/>
    <w:rsid w:val="00392090"/>
    <w:rsid w:val="00394D93"/>
    <w:rsid w:val="00394E1A"/>
    <w:rsid w:val="00396351"/>
    <w:rsid w:val="003967E0"/>
    <w:rsid w:val="003A0226"/>
    <w:rsid w:val="003A12D4"/>
    <w:rsid w:val="003A2C69"/>
    <w:rsid w:val="003A4382"/>
    <w:rsid w:val="003A47F1"/>
    <w:rsid w:val="003A5232"/>
    <w:rsid w:val="003A5E8E"/>
    <w:rsid w:val="003A77BD"/>
    <w:rsid w:val="003B188A"/>
    <w:rsid w:val="003B1B82"/>
    <w:rsid w:val="003B2382"/>
    <w:rsid w:val="003B30F7"/>
    <w:rsid w:val="003B64EC"/>
    <w:rsid w:val="003C0816"/>
    <w:rsid w:val="003C090C"/>
    <w:rsid w:val="003C1118"/>
    <w:rsid w:val="003C1333"/>
    <w:rsid w:val="003C14A1"/>
    <w:rsid w:val="003C1C41"/>
    <w:rsid w:val="003C380A"/>
    <w:rsid w:val="003C3E67"/>
    <w:rsid w:val="003C48EC"/>
    <w:rsid w:val="003C5B11"/>
    <w:rsid w:val="003C72D3"/>
    <w:rsid w:val="003C7F78"/>
    <w:rsid w:val="003D0E8D"/>
    <w:rsid w:val="003D31F3"/>
    <w:rsid w:val="003D3BC5"/>
    <w:rsid w:val="003D4228"/>
    <w:rsid w:val="003D609A"/>
    <w:rsid w:val="003D759D"/>
    <w:rsid w:val="003D7D2C"/>
    <w:rsid w:val="003E262A"/>
    <w:rsid w:val="003E3C50"/>
    <w:rsid w:val="003E3E02"/>
    <w:rsid w:val="003E4E36"/>
    <w:rsid w:val="003E715D"/>
    <w:rsid w:val="003F0EC6"/>
    <w:rsid w:val="003F5B3D"/>
    <w:rsid w:val="003F69BD"/>
    <w:rsid w:val="003F74D9"/>
    <w:rsid w:val="003F75B9"/>
    <w:rsid w:val="003F79F8"/>
    <w:rsid w:val="00403285"/>
    <w:rsid w:val="004044C4"/>
    <w:rsid w:val="00405280"/>
    <w:rsid w:val="00405B03"/>
    <w:rsid w:val="00406157"/>
    <w:rsid w:val="00407BE5"/>
    <w:rsid w:val="004119ED"/>
    <w:rsid w:val="00412597"/>
    <w:rsid w:val="004130C1"/>
    <w:rsid w:val="00413CEF"/>
    <w:rsid w:val="00413E5C"/>
    <w:rsid w:val="004146C0"/>
    <w:rsid w:val="00416920"/>
    <w:rsid w:val="00421174"/>
    <w:rsid w:val="0042284C"/>
    <w:rsid w:val="00423D40"/>
    <w:rsid w:val="00425663"/>
    <w:rsid w:val="00425D52"/>
    <w:rsid w:val="004268C5"/>
    <w:rsid w:val="00430877"/>
    <w:rsid w:val="004318EA"/>
    <w:rsid w:val="00433146"/>
    <w:rsid w:val="004333DB"/>
    <w:rsid w:val="00433D88"/>
    <w:rsid w:val="00434DED"/>
    <w:rsid w:val="00434E0C"/>
    <w:rsid w:val="0043517D"/>
    <w:rsid w:val="00436D04"/>
    <w:rsid w:val="00440209"/>
    <w:rsid w:val="004439FD"/>
    <w:rsid w:val="0044416D"/>
    <w:rsid w:val="00444E93"/>
    <w:rsid w:val="00447DBA"/>
    <w:rsid w:val="00447F62"/>
    <w:rsid w:val="00450C82"/>
    <w:rsid w:val="004510FC"/>
    <w:rsid w:val="0045144B"/>
    <w:rsid w:val="004532E1"/>
    <w:rsid w:val="004536A8"/>
    <w:rsid w:val="004538CC"/>
    <w:rsid w:val="00453EF1"/>
    <w:rsid w:val="004540D0"/>
    <w:rsid w:val="0045458A"/>
    <w:rsid w:val="004559E6"/>
    <w:rsid w:val="00456607"/>
    <w:rsid w:val="0046185B"/>
    <w:rsid w:val="004622F4"/>
    <w:rsid w:val="00462673"/>
    <w:rsid w:val="004633EC"/>
    <w:rsid w:val="00463649"/>
    <w:rsid w:val="00464D67"/>
    <w:rsid w:val="00465514"/>
    <w:rsid w:val="004679A3"/>
    <w:rsid w:val="0047065C"/>
    <w:rsid w:val="004717A7"/>
    <w:rsid w:val="00471EDA"/>
    <w:rsid w:val="004729AD"/>
    <w:rsid w:val="0047503B"/>
    <w:rsid w:val="00475F31"/>
    <w:rsid w:val="0047624E"/>
    <w:rsid w:val="004774FE"/>
    <w:rsid w:val="0048039D"/>
    <w:rsid w:val="00481C58"/>
    <w:rsid w:val="00482A61"/>
    <w:rsid w:val="0048308A"/>
    <w:rsid w:val="00483A88"/>
    <w:rsid w:val="00483C77"/>
    <w:rsid w:val="00483F84"/>
    <w:rsid w:val="00484B20"/>
    <w:rsid w:val="004850E6"/>
    <w:rsid w:val="00485556"/>
    <w:rsid w:val="004863AE"/>
    <w:rsid w:val="0048673C"/>
    <w:rsid w:val="004872B9"/>
    <w:rsid w:val="00487708"/>
    <w:rsid w:val="00490B67"/>
    <w:rsid w:val="004919E7"/>
    <w:rsid w:val="00491D95"/>
    <w:rsid w:val="0049230E"/>
    <w:rsid w:val="004928E8"/>
    <w:rsid w:val="00492CAC"/>
    <w:rsid w:val="004935AB"/>
    <w:rsid w:val="004942FD"/>
    <w:rsid w:val="004951F4"/>
    <w:rsid w:val="00496076"/>
    <w:rsid w:val="004965E8"/>
    <w:rsid w:val="00497AD8"/>
    <w:rsid w:val="004A0B08"/>
    <w:rsid w:val="004A0D75"/>
    <w:rsid w:val="004A1A2F"/>
    <w:rsid w:val="004A1CE5"/>
    <w:rsid w:val="004A3A15"/>
    <w:rsid w:val="004A4198"/>
    <w:rsid w:val="004A44DF"/>
    <w:rsid w:val="004A4D13"/>
    <w:rsid w:val="004A4DB2"/>
    <w:rsid w:val="004A537E"/>
    <w:rsid w:val="004A5FA5"/>
    <w:rsid w:val="004A64C0"/>
    <w:rsid w:val="004A68CC"/>
    <w:rsid w:val="004A6B9A"/>
    <w:rsid w:val="004A701F"/>
    <w:rsid w:val="004A7374"/>
    <w:rsid w:val="004A740E"/>
    <w:rsid w:val="004B3CAE"/>
    <w:rsid w:val="004B4B75"/>
    <w:rsid w:val="004B6928"/>
    <w:rsid w:val="004B75E1"/>
    <w:rsid w:val="004C013F"/>
    <w:rsid w:val="004C0560"/>
    <w:rsid w:val="004C0603"/>
    <w:rsid w:val="004C06EE"/>
    <w:rsid w:val="004C1B82"/>
    <w:rsid w:val="004C30D7"/>
    <w:rsid w:val="004C3DE6"/>
    <w:rsid w:val="004C5968"/>
    <w:rsid w:val="004C6E21"/>
    <w:rsid w:val="004D10AD"/>
    <w:rsid w:val="004D2DEC"/>
    <w:rsid w:val="004D2FCD"/>
    <w:rsid w:val="004D4BAF"/>
    <w:rsid w:val="004D6C21"/>
    <w:rsid w:val="004D7970"/>
    <w:rsid w:val="004D7ADF"/>
    <w:rsid w:val="004D7FAC"/>
    <w:rsid w:val="004E05CD"/>
    <w:rsid w:val="004E0A55"/>
    <w:rsid w:val="004E0B4E"/>
    <w:rsid w:val="004E0C14"/>
    <w:rsid w:val="004E23CC"/>
    <w:rsid w:val="004E2F70"/>
    <w:rsid w:val="004E4108"/>
    <w:rsid w:val="004E56D6"/>
    <w:rsid w:val="004E5F97"/>
    <w:rsid w:val="004E6635"/>
    <w:rsid w:val="004E68ED"/>
    <w:rsid w:val="004E6A44"/>
    <w:rsid w:val="004E6DFE"/>
    <w:rsid w:val="004E7491"/>
    <w:rsid w:val="004E7E69"/>
    <w:rsid w:val="004F129B"/>
    <w:rsid w:val="004F2A1E"/>
    <w:rsid w:val="004F3923"/>
    <w:rsid w:val="004F3F5A"/>
    <w:rsid w:val="004F5866"/>
    <w:rsid w:val="004F5923"/>
    <w:rsid w:val="005003CC"/>
    <w:rsid w:val="00500E16"/>
    <w:rsid w:val="00502167"/>
    <w:rsid w:val="0050259F"/>
    <w:rsid w:val="00502C7F"/>
    <w:rsid w:val="00502F17"/>
    <w:rsid w:val="0050337F"/>
    <w:rsid w:val="005051A6"/>
    <w:rsid w:val="00506340"/>
    <w:rsid w:val="005075A8"/>
    <w:rsid w:val="00511019"/>
    <w:rsid w:val="005121B0"/>
    <w:rsid w:val="00514D79"/>
    <w:rsid w:val="00514E9D"/>
    <w:rsid w:val="005157A9"/>
    <w:rsid w:val="0051656D"/>
    <w:rsid w:val="00516CC9"/>
    <w:rsid w:val="005177D4"/>
    <w:rsid w:val="00520506"/>
    <w:rsid w:val="00520B8F"/>
    <w:rsid w:val="00521C10"/>
    <w:rsid w:val="0052220B"/>
    <w:rsid w:val="00523F92"/>
    <w:rsid w:val="00525497"/>
    <w:rsid w:val="0052675B"/>
    <w:rsid w:val="005273B9"/>
    <w:rsid w:val="0052790D"/>
    <w:rsid w:val="00530BCB"/>
    <w:rsid w:val="00532167"/>
    <w:rsid w:val="00532797"/>
    <w:rsid w:val="00534BAA"/>
    <w:rsid w:val="0053597C"/>
    <w:rsid w:val="0053717C"/>
    <w:rsid w:val="005377A8"/>
    <w:rsid w:val="005407A6"/>
    <w:rsid w:val="00542A34"/>
    <w:rsid w:val="005430E7"/>
    <w:rsid w:val="005432A9"/>
    <w:rsid w:val="00543B1C"/>
    <w:rsid w:val="00544A48"/>
    <w:rsid w:val="0054537F"/>
    <w:rsid w:val="00550415"/>
    <w:rsid w:val="005524D5"/>
    <w:rsid w:val="0055271F"/>
    <w:rsid w:val="00554139"/>
    <w:rsid w:val="00554490"/>
    <w:rsid w:val="005544D2"/>
    <w:rsid w:val="005549DD"/>
    <w:rsid w:val="00554A46"/>
    <w:rsid w:val="0055567B"/>
    <w:rsid w:val="005576AD"/>
    <w:rsid w:val="0056100B"/>
    <w:rsid w:val="00561468"/>
    <w:rsid w:val="0056373A"/>
    <w:rsid w:val="00563773"/>
    <w:rsid w:val="00564AE8"/>
    <w:rsid w:val="005654D8"/>
    <w:rsid w:val="005657EE"/>
    <w:rsid w:val="00566747"/>
    <w:rsid w:val="005678CD"/>
    <w:rsid w:val="00567DF5"/>
    <w:rsid w:val="00570A8D"/>
    <w:rsid w:val="00571654"/>
    <w:rsid w:val="0057167B"/>
    <w:rsid w:val="00571DE8"/>
    <w:rsid w:val="00572154"/>
    <w:rsid w:val="0057622A"/>
    <w:rsid w:val="00576DD3"/>
    <w:rsid w:val="00576E51"/>
    <w:rsid w:val="00576F5A"/>
    <w:rsid w:val="00577235"/>
    <w:rsid w:val="00577786"/>
    <w:rsid w:val="00577E55"/>
    <w:rsid w:val="00580497"/>
    <w:rsid w:val="00580B44"/>
    <w:rsid w:val="0058217C"/>
    <w:rsid w:val="005826BD"/>
    <w:rsid w:val="00582B78"/>
    <w:rsid w:val="005837CC"/>
    <w:rsid w:val="00583F82"/>
    <w:rsid w:val="005846F4"/>
    <w:rsid w:val="00584D8A"/>
    <w:rsid w:val="005851B6"/>
    <w:rsid w:val="00586290"/>
    <w:rsid w:val="00587083"/>
    <w:rsid w:val="00587D04"/>
    <w:rsid w:val="00592C09"/>
    <w:rsid w:val="00592EFD"/>
    <w:rsid w:val="00594E05"/>
    <w:rsid w:val="0059559F"/>
    <w:rsid w:val="005960A0"/>
    <w:rsid w:val="00596869"/>
    <w:rsid w:val="005A014D"/>
    <w:rsid w:val="005A0809"/>
    <w:rsid w:val="005A0DAB"/>
    <w:rsid w:val="005A1CD2"/>
    <w:rsid w:val="005A34A9"/>
    <w:rsid w:val="005A382F"/>
    <w:rsid w:val="005A40E7"/>
    <w:rsid w:val="005A4CFB"/>
    <w:rsid w:val="005A6387"/>
    <w:rsid w:val="005A7DA7"/>
    <w:rsid w:val="005B0E25"/>
    <w:rsid w:val="005B1137"/>
    <w:rsid w:val="005B5291"/>
    <w:rsid w:val="005B546D"/>
    <w:rsid w:val="005B5714"/>
    <w:rsid w:val="005B5DEA"/>
    <w:rsid w:val="005B7344"/>
    <w:rsid w:val="005B7C38"/>
    <w:rsid w:val="005B7E5C"/>
    <w:rsid w:val="005C08ED"/>
    <w:rsid w:val="005C0C8E"/>
    <w:rsid w:val="005C13EA"/>
    <w:rsid w:val="005C16CE"/>
    <w:rsid w:val="005C29AA"/>
    <w:rsid w:val="005C4E34"/>
    <w:rsid w:val="005C6706"/>
    <w:rsid w:val="005D01AB"/>
    <w:rsid w:val="005D082B"/>
    <w:rsid w:val="005D083B"/>
    <w:rsid w:val="005D2961"/>
    <w:rsid w:val="005D2C58"/>
    <w:rsid w:val="005D3841"/>
    <w:rsid w:val="005D4186"/>
    <w:rsid w:val="005D49C8"/>
    <w:rsid w:val="005E0F35"/>
    <w:rsid w:val="005E0F4F"/>
    <w:rsid w:val="005E147C"/>
    <w:rsid w:val="005E14C8"/>
    <w:rsid w:val="005E20E8"/>
    <w:rsid w:val="005E22D1"/>
    <w:rsid w:val="005E2421"/>
    <w:rsid w:val="005E24E8"/>
    <w:rsid w:val="005E29EF"/>
    <w:rsid w:val="005E2BD3"/>
    <w:rsid w:val="005E41B0"/>
    <w:rsid w:val="005E4942"/>
    <w:rsid w:val="005E4A03"/>
    <w:rsid w:val="005E4ACC"/>
    <w:rsid w:val="005E5252"/>
    <w:rsid w:val="005E6A52"/>
    <w:rsid w:val="005E6BA8"/>
    <w:rsid w:val="005E7592"/>
    <w:rsid w:val="005F0476"/>
    <w:rsid w:val="005F0570"/>
    <w:rsid w:val="005F0805"/>
    <w:rsid w:val="005F0F64"/>
    <w:rsid w:val="005F306C"/>
    <w:rsid w:val="005F43A1"/>
    <w:rsid w:val="005F4645"/>
    <w:rsid w:val="005F47C0"/>
    <w:rsid w:val="005F4E4A"/>
    <w:rsid w:val="005F5719"/>
    <w:rsid w:val="005F5E75"/>
    <w:rsid w:val="0060164B"/>
    <w:rsid w:val="00602D2E"/>
    <w:rsid w:val="006033B9"/>
    <w:rsid w:val="00603B28"/>
    <w:rsid w:val="0060479F"/>
    <w:rsid w:val="006052B2"/>
    <w:rsid w:val="00610D29"/>
    <w:rsid w:val="00612E30"/>
    <w:rsid w:val="0061384F"/>
    <w:rsid w:val="00614A7B"/>
    <w:rsid w:val="00616BFE"/>
    <w:rsid w:val="0062139B"/>
    <w:rsid w:val="00621B59"/>
    <w:rsid w:val="006241D0"/>
    <w:rsid w:val="00624936"/>
    <w:rsid w:val="006273CF"/>
    <w:rsid w:val="00627808"/>
    <w:rsid w:val="00627F7E"/>
    <w:rsid w:val="00634B1A"/>
    <w:rsid w:val="00636EDC"/>
    <w:rsid w:val="00637609"/>
    <w:rsid w:val="00641589"/>
    <w:rsid w:val="006423E8"/>
    <w:rsid w:val="006428AA"/>
    <w:rsid w:val="00643394"/>
    <w:rsid w:val="006436C4"/>
    <w:rsid w:val="0064745F"/>
    <w:rsid w:val="00650E21"/>
    <w:rsid w:val="006511A3"/>
    <w:rsid w:val="006511EE"/>
    <w:rsid w:val="0065421F"/>
    <w:rsid w:val="00654EB9"/>
    <w:rsid w:val="0065795A"/>
    <w:rsid w:val="00657A01"/>
    <w:rsid w:val="00660645"/>
    <w:rsid w:val="0066193C"/>
    <w:rsid w:val="00662DD5"/>
    <w:rsid w:val="006632BE"/>
    <w:rsid w:val="00664E51"/>
    <w:rsid w:val="006659A5"/>
    <w:rsid w:val="0066688C"/>
    <w:rsid w:val="00666ADA"/>
    <w:rsid w:val="00670C15"/>
    <w:rsid w:val="006726D5"/>
    <w:rsid w:val="00673134"/>
    <w:rsid w:val="0067325D"/>
    <w:rsid w:val="00673682"/>
    <w:rsid w:val="00674F27"/>
    <w:rsid w:val="006818CB"/>
    <w:rsid w:val="00681BC5"/>
    <w:rsid w:val="006825E6"/>
    <w:rsid w:val="00682FEC"/>
    <w:rsid w:val="006851FC"/>
    <w:rsid w:val="00685211"/>
    <w:rsid w:val="00685367"/>
    <w:rsid w:val="0068563B"/>
    <w:rsid w:val="00686776"/>
    <w:rsid w:val="00686845"/>
    <w:rsid w:val="00686CBE"/>
    <w:rsid w:val="00686E1E"/>
    <w:rsid w:val="00687893"/>
    <w:rsid w:val="00691611"/>
    <w:rsid w:val="0069528C"/>
    <w:rsid w:val="006953C0"/>
    <w:rsid w:val="006963B9"/>
    <w:rsid w:val="00696F1E"/>
    <w:rsid w:val="0069703C"/>
    <w:rsid w:val="006974AE"/>
    <w:rsid w:val="00697521"/>
    <w:rsid w:val="006979C9"/>
    <w:rsid w:val="00697A83"/>
    <w:rsid w:val="006A06DF"/>
    <w:rsid w:val="006A3399"/>
    <w:rsid w:val="006A79AC"/>
    <w:rsid w:val="006B1407"/>
    <w:rsid w:val="006B1C38"/>
    <w:rsid w:val="006B2959"/>
    <w:rsid w:val="006B324E"/>
    <w:rsid w:val="006B3695"/>
    <w:rsid w:val="006B3741"/>
    <w:rsid w:val="006B4448"/>
    <w:rsid w:val="006B5D7C"/>
    <w:rsid w:val="006B73FB"/>
    <w:rsid w:val="006B7F18"/>
    <w:rsid w:val="006B7F22"/>
    <w:rsid w:val="006C03A2"/>
    <w:rsid w:val="006C14BF"/>
    <w:rsid w:val="006C15C3"/>
    <w:rsid w:val="006C164A"/>
    <w:rsid w:val="006C34DB"/>
    <w:rsid w:val="006C45DB"/>
    <w:rsid w:val="006C6CF5"/>
    <w:rsid w:val="006C7D49"/>
    <w:rsid w:val="006D11BB"/>
    <w:rsid w:val="006D3885"/>
    <w:rsid w:val="006D41FE"/>
    <w:rsid w:val="006D5AF8"/>
    <w:rsid w:val="006D6BD1"/>
    <w:rsid w:val="006E13E8"/>
    <w:rsid w:val="006E4B14"/>
    <w:rsid w:val="006E5198"/>
    <w:rsid w:val="006E5212"/>
    <w:rsid w:val="006E64BC"/>
    <w:rsid w:val="006E6FBC"/>
    <w:rsid w:val="006F064F"/>
    <w:rsid w:val="006F0E2A"/>
    <w:rsid w:val="006F0F59"/>
    <w:rsid w:val="006F15FB"/>
    <w:rsid w:val="006F1A9F"/>
    <w:rsid w:val="006F313B"/>
    <w:rsid w:val="006F417A"/>
    <w:rsid w:val="006F4452"/>
    <w:rsid w:val="006F502D"/>
    <w:rsid w:val="006F5537"/>
    <w:rsid w:val="006F582E"/>
    <w:rsid w:val="006F5B9E"/>
    <w:rsid w:val="006F6918"/>
    <w:rsid w:val="006F79A8"/>
    <w:rsid w:val="00700F6E"/>
    <w:rsid w:val="0070170F"/>
    <w:rsid w:val="007049F2"/>
    <w:rsid w:val="00705F99"/>
    <w:rsid w:val="00707720"/>
    <w:rsid w:val="00710F6A"/>
    <w:rsid w:val="0071135A"/>
    <w:rsid w:val="00712409"/>
    <w:rsid w:val="00713E22"/>
    <w:rsid w:val="00714485"/>
    <w:rsid w:val="00714DF3"/>
    <w:rsid w:val="00715EB5"/>
    <w:rsid w:val="00716F2A"/>
    <w:rsid w:val="007216E1"/>
    <w:rsid w:val="00721E0C"/>
    <w:rsid w:val="00722A9F"/>
    <w:rsid w:val="00723851"/>
    <w:rsid w:val="007262EE"/>
    <w:rsid w:val="00726478"/>
    <w:rsid w:val="007268DF"/>
    <w:rsid w:val="00727631"/>
    <w:rsid w:val="00730A9B"/>
    <w:rsid w:val="00730B4C"/>
    <w:rsid w:val="00732152"/>
    <w:rsid w:val="007356F1"/>
    <w:rsid w:val="00740AC9"/>
    <w:rsid w:val="00741C41"/>
    <w:rsid w:val="00741E16"/>
    <w:rsid w:val="007427A7"/>
    <w:rsid w:val="00742A5A"/>
    <w:rsid w:val="00744E3F"/>
    <w:rsid w:val="00744F1E"/>
    <w:rsid w:val="0074586A"/>
    <w:rsid w:val="00746F2B"/>
    <w:rsid w:val="00751036"/>
    <w:rsid w:val="007515BD"/>
    <w:rsid w:val="007523A1"/>
    <w:rsid w:val="00752FBD"/>
    <w:rsid w:val="007537AF"/>
    <w:rsid w:val="00753977"/>
    <w:rsid w:val="0075455D"/>
    <w:rsid w:val="007547FB"/>
    <w:rsid w:val="0075626B"/>
    <w:rsid w:val="00757F08"/>
    <w:rsid w:val="007604EC"/>
    <w:rsid w:val="007608B7"/>
    <w:rsid w:val="00761C14"/>
    <w:rsid w:val="00763186"/>
    <w:rsid w:val="0076429B"/>
    <w:rsid w:val="00764AA3"/>
    <w:rsid w:val="007669D5"/>
    <w:rsid w:val="007713DB"/>
    <w:rsid w:val="007715FA"/>
    <w:rsid w:val="00771EBB"/>
    <w:rsid w:val="00773644"/>
    <w:rsid w:val="00773810"/>
    <w:rsid w:val="0077512F"/>
    <w:rsid w:val="00776B37"/>
    <w:rsid w:val="007808D5"/>
    <w:rsid w:val="00780FB3"/>
    <w:rsid w:val="007819B7"/>
    <w:rsid w:val="0078212A"/>
    <w:rsid w:val="00782720"/>
    <w:rsid w:val="00783B44"/>
    <w:rsid w:val="007844D6"/>
    <w:rsid w:val="0078468D"/>
    <w:rsid w:val="007847ED"/>
    <w:rsid w:val="00784A9D"/>
    <w:rsid w:val="007853D9"/>
    <w:rsid w:val="00785A0E"/>
    <w:rsid w:val="007866A4"/>
    <w:rsid w:val="00786A23"/>
    <w:rsid w:val="00786D49"/>
    <w:rsid w:val="00787EEC"/>
    <w:rsid w:val="00790DBC"/>
    <w:rsid w:val="00791A8B"/>
    <w:rsid w:val="0079377C"/>
    <w:rsid w:val="00794033"/>
    <w:rsid w:val="00794B64"/>
    <w:rsid w:val="00795406"/>
    <w:rsid w:val="0079549B"/>
    <w:rsid w:val="007955A0"/>
    <w:rsid w:val="00796B77"/>
    <w:rsid w:val="007A034D"/>
    <w:rsid w:val="007A0F22"/>
    <w:rsid w:val="007A1CEB"/>
    <w:rsid w:val="007A2BE7"/>
    <w:rsid w:val="007A2F36"/>
    <w:rsid w:val="007A4145"/>
    <w:rsid w:val="007A440F"/>
    <w:rsid w:val="007A4B3E"/>
    <w:rsid w:val="007A53FD"/>
    <w:rsid w:val="007A58FE"/>
    <w:rsid w:val="007A591C"/>
    <w:rsid w:val="007A5EC9"/>
    <w:rsid w:val="007A5F35"/>
    <w:rsid w:val="007A6616"/>
    <w:rsid w:val="007A6837"/>
    <w:rsid w:val="007B0981"/>
    <w:rsid w:val="007B575B"/>
    <w:rsid w:val="007B6304"/>
    <w:rsid w:val="007B7C59"/>
    <w:rsid w:val="007B7D93"/>
    <w:rsid w:val="007C07F4"/>
    <w:rsid w:val="007C1BF1"/>
    <w:rsid w:val="007C2B40"/>
    <w:rsid w:val="007C5863"/>
    <w:rsid w:val="007C5A9D"/>
    <w:rsid w:val="007C664F"/>
    <w:rsid w:val="007C6761"/>
    <w:rsid w:val="007C7C42"/>
    <w:rsid w:val="007D128A"/>
    <w:rsid w:val="007D2639"/>
    <w:rsid w:val="007D38B1"/>
    <w:rsid w:val="007D4C5E"/>
    <w:rsid w:val="007D6520"/>
    <w:rsid w:val="007E06FF"/>
    <w:rsid w:val="007E1271"/>
    <w:rsid w:val="007E165C"/>
    <w:rsid w:val="007E1C08"/>
    <w:rsid w:val="007E3610"/>
    <w:rsid w:val="007E5964"/>
    <w:rsid w:val="007E6447"/>
    <w:rsid w:val="007E7756"/>
    <w:rsid w:val="007E789B"/>
    <w:rsid w:val="007F07F0"/>
    <w:rsid w:val="007F1434"/>
    <w:rsid w:val="007F1AA0"/>
    <w:rsid w:val="007F3AAB"/>
    <w:rsid w:val="007F483B"/>
    <w:rsid w:val="007F6489"/>
    <w:rsid w:val="007F6ACB"/>
    <w:rsid w:val="007F7A6B"/>
    <w:rsid w:val="00800437"/>
    <w:rsid w:val="008005A9"/>
    <w:rsid w:val="00802339"/>
    <w:rsid w:val="00802A87"/>
    <w:rsid w:val="008050B3"/>
    <w:rsid w:val="008057C5"/>
    <w:rsid w:val="00806416"/>
    <w:rsid w:val="00806C4C"/>
    <w:rsid w:val="0081069F"/>
    <w:rsid w:val="00810740"/>
    <w:rsid w:val="00810B91"/>
    <w:rsid w:val="00812190"/>
    <w:rsid w:val="0081312E"/>
    <w:rsid w:val="00813413"/>
    <w:rsid w:val="00813525"/>
    <w:rsid w:val="00815ACA"/>
    <w:rsid w:val="008166DB"/>
    <w:rsid w:val="0081753C"/>
    <w:rsid w:val="008177B3"/>
    <w:rsid w:val="00822697"/>
    <w:rsid w:val="008232F2"/>
    <w:rsid w:val="00824EDB"/>
    <w:rsid w:val="0082527A"/>
    <w:rsid w:val="00825CDD"/>
    <w:rsid w:val="00826315"/>
    <w:rsid w:val="00826C7C"/>
    <w:rsid w:val="0083184F"/>
    <w:rsid w:val="00831DE2"/>
    <w:rsid w:val="008324BB"/>
    <w:rsid w:val="00833632"/>
    <w:rsid w:val="00835DE4"/>
    <w:rsid w:val="008435B7"/>
    <w:rsid w:val="00843802"/>
    <w:rsid w:val="00845AEB"/>
    <w:rsid w:val="00846F4C"/>
    <w:rsid w:val="00847DAC"/>
    <w:rsid w:val="00852520"/>
    <w:rsid w:val="00852F80"/>
    <w:rsid w:val="00854B73"/>
    <w:rsid w:val="008552EA"/>
    <w:rsid w:val="00855685"/>
    <w:rsid w:val="008560B0"/>
    <w:rsid w:val="0085615D"/>
    <w:rsid w:val="008579FE"/>
    <w:rsid w:val="0086031F"/>
    <w:rsid w:val="00861125"/>
    <w:rsid w:val="00862AF1"/>
    <w:rsid w:val="00865BFE"/>
    <w:rsid w:val="00865F87"/>
    <w:rsid w:val="00865F91"/>
    <w:rsid w:val="00867C43"/>
    <w:rsid w:val="00867C4B"/>
    <w:rsid w:val="00870817"/>
    <w:rsid w:val="00871496"/>
    <w:rsid w:val="00871932"/>
    <w:rsid w:val="00871A01"/>
    <w:rsid w:val="00875EB5"/>
    <w:rsid w:val="00877042"/>
    <w:rsid w:val="00880525"/>
    <w:rsid w:val="008815CC"/>
    <w:rsid w:val="008823D4"/>
    <w:rsid w:val="00882A64"/>
    <w:rsid w:val="008840D5"/>
    <w:rsid w:val="00885205"/>
    <w:rsid w:val="008873EE"/>
    <w:rsid w:val="00887776"/>
    <w:rsid w:val="00887862"/>
    <w:rsid w:val="00887D12"/>
    <w:rsid w:val="00891C8D"/>
    <w:rsid w:val="008924DF"/>
    <w:rsid w:val="00892762"/>
    <w:rsid w:val="0089316C"/>
    <w:rsid w:val="00894826"/>
    <w:rsid w:val="008961E8"/>
    <w:rsid w:val="00896971"/>
    <w:rsid w:val="008A3C12"/>
    <w:rsid w:val="008A3C2C"/>
    <w:rsid w:val="008A44FA"/>
    <w:rsid w:val="008A6A89"/>
    <w:rsid w:val="008A791A"/>
    <w:rsid w:val="008B032F"/>
    <w:rsid w:val="008B119C"/>
    <w:rsid w:val="008B18AD"/>
    <w:rsid w:val="008B2CE4"/>
    <w:rsid w:val="008B3E30"/>
    <w:rsid w:val="008B6672"/>
    <w:rsid w:val="008C0500"/>
    <w:rsid w:val="008C0A09"/>
    <w:rsid w:val="008C32CA"/>
    <w:rsid w:val="008C389F"/>
    <w:rsid w:val="008C4347"/>
    <w:rsid w:val="008C452B"/>
    <w:rsid w:val="008C48A8"/>
    <w:rsid w:val="008C49BB"/>
    <w:rsid w:val="008C4C38"/>
    <w:rsid w:val="008C59AD"/>
    <w:rsid w:val="008C5AF6"/>
    <w:rsid w:val="008C7ACE"/>
    <w:rsid w:val="008D09BE"/>
    <w:rsid w:val="008D0C1F"/>
    <w:rsid w:val="008D2248"/>
    <w:rsid w:val="008D2BAA"/>
    <w:rsid w:val="008D5177"/>
    <w:rsid w:val="008D5390"/>
    <w:rsid w:val="008D6BEF"/>
    <w:rsid w:val="008E20AC"/>
    <w:rsid w:val="008E27E1"/>
    <w:rsid w:val="008E4930"/>
    <w:rsid w:val="008E49C1"/>
    <w:rsid w:val="008E53E3"/>
    <w:rsid w:val="008E55CB"/>
    <w:rsid w:val="008E59AD"/>
    <w:rsid w:val="008E777C"/>
    <w:rsid w:val="008F07F7"/>
    <w:rsid w:val="008F08CA"/>
    <w:rsid w:val="008F0E7F"/>
    <w:rsid w:val="008F1F1A"/>
    <w:rsid w:val="008F2698"/>
    <w:rsid w:val="008F3492"/>
    <w:rsid w:val="008F6A1F"/>
    <w:rsid w:val="008F6F88"/>
    <w:rsid w:val="008F79BC"/>
    <w:rsid w:val="009001C5"/>
    <w:rsid w:val="00901AB3"/>
    <w:rsid w:val="0090213A"/>
    <w:rsid w:val="009030E0"/>
    <w:rsid w:val="00903187"/>
    <w:rsid w:val="00906DBC"/>
    <w:rsid w:val="00910BB8"/>
    <w:rsid w:val="00910BCE"/>
    <w:rsid w:val="00911CF5"/>
    <w:rsid w:val="009121FF"/>
    <w:rsid w:val="009124C5"/>
    <w:rsid w:val="00912B9C"/>
    <w:rsid w:val="009151AC"/>
    <w:rsid w:val="0091538E"/>
    <w:rsid w:val="00915CB0"/>
    <w:rsid w:val="00915DAF"/>
    <w:rsid w:val="00915F37"/>
    <w:rsid w:val="00916320"/>
    <w:rsid w:val="00916C3C"/>
    <w:rsid w:val="00920287"/>
    <w:rsid w:val="00920BEB"/>
    <w:rsid w:val="009214C1"/>
    <w:rsid w:val="009252A6"/>
    <w:rsid w:val="00927D25"/>
    <w:rsid w:val="0093118D"/>
    <w:rsid w:val="009351C7"/>
    <w:rsid w:val="00935C61"/>
    <w:rsid w:val="009361F1"/>
    <w:rsid w:val="00936EDD"/>
    <w:rsid w:val="0093724D"/>
    <w:rsid w:val="00937465"/>
    <w:rsid w:val="00937B7D"/>
    <w:rsid w:val="00941403"/>
    <w:rsid w:val="00941A33"/>
    <w:rsid w:val="009430BC"/>
    <w:rsid w:val="00943944"/>
    <w:rsid w:val="00950423"/>
    <w:rsid w:val="00950922"/>
    <w:rsid w:val="009509DC"/>
    <w:rsid w:val="00950AFB"/>
    <w:rsid w:val="00952718"/>
    <w:rsid w:val="00952932"/>
    <w:rsid w:val="00952F7B"/>
    <w:rsid w:val="00953D46"/>
    <w:rsid w:val="00953EDE"/>
    <w:rsid w:val="00954C5D"/>
    <w:rsid w:val="00954F9D"/>
    <w:rsid w:val="009611BD"/>
    <w:rsid w:val="00963847"/>
    <w:rsid w:val="00965B4C"/>
    <w:rsid w:val="0097117D"/>
    <w:rsid w:val="00971792"/>
    <w:rsid w:val="009718DD"/>
    <w:rsid w:val="00971FC2"/>
    <w:rsid w:val="00972015"/>
    <w:rsid w:val="0097614A"/>
    <w:rsid w:val="00976EB1"/>
    <w:rsid w:val="009772D6"/>
    <w:rsid w:val="009801EF"/>
    <w:rsid w:val="0098132D"/>
    <w:rsid w:val="00981344"/>
    <w:rsid w:val="00982465"/>
    <w:rsid w:val="0098298C"/>
    <w:rsid w:val="00983537"/>
    <w:rsid w:val="00983EBE"/>
    <w:rsid w:val="009846C9"/>
    <w:rsid w:val="00985DC3"/>
    <w:rsid w:val="00986F7E"/>
    <w:rsid w:val="00991FCC"/>
    <w:rsid w:val="00992DFE"/>
    <w:rsid w:val="009941B0"/>
    <w:rsid w:val="00994B61"/>
    <w:rsid w:val="009951C5"/>
    <w:rsid w:val="009963B5"/>
    <w:rsid w:val="00997754"/>
    <w:rsid w:val="009A0074"/>
    <w:rsid w:val="009A2668"/>
    <w:rsid w:val="009A325A"/>
    <w:rsid w:val="009A3B44"/>
    <w:rsid w:val="009A58F9"/>
    <w:rsid w:val="009A686F"/>
    <w:rsid w:val="009A7A31"/>
    <w:rsid w:val="009A7BAC"/>
    <w:rsid w:val="009B1111"/>
    <w:rsid w:val="009B2087"/>
    <w:rsid w:val="009B47F4"/>
    <w:rsid w:val="009C18E8"/>
    <w:rsid w:val="009C1CC5"/>
    <w:rsid w:val="009C232E"/>
    <w:rsid w:val="009C326B"/>
    <w:rsid w:val="009C5E57"/>
    <w:rsid w:val="009C6BF6"/>
    <w:rsid w:val="009C7A42"/>
    <w:rsid w:val="009D0AB7"/>
    <w:rsid w:val="009D10CD"/>
    <w:rsid w:val="009D1240"/>
    <w:rsid w:val="009D18AB"/>
    <w:rsid w:val="009D2B89"/>
    <w:rsid w:val="009D2C14"/>
    <w:rsid w:val="009D309D"/>
    <w:rsid w:val="009D34E2"/>
    <w:rsid w:val="009D4876"/>
    <w:rsid w:val="009D5234"/>
    <w:rsid w:val="009D5D21"/>
    <w:rsid w:val="009D6072"/>
    <w:rsid w:val="009D68E0"/>
    <w:rsid w:val="009D7AD5"/>
    <w:rsid w:val="009D7D07"/>
    <w:rsid w:val="009E168F"/>
    <w:rsid w:val="009E29BC"/>
    <w:rsid w:val="009E34B4"/>
    <w:rsid w:val="009E3B76"/>
    <w:rsid w:val="009E4A37"/>
    <w:rsid w:val="009E77FF"/>
    <w:rsid w:val="009F171A"/>
    <w:rsid w:val="009F1786"/>
    <w:rsid w:val="009F226D"/>
    <w:rsid w:val="009F49DF"/>
    <w:rsid w:val="009F5B90"/>
    <w:rsid w:val="009F6BB9"/>
    <w:rsid w:val="00A01DC4"/>
    <w:rsid w:val="00A01E44"/>
    <w:rsid w:val="00A02916"/>
    <w:rsid w:val="00A03196"/>
    <w:rsid w:val="00A05F96"/>
    <w:rsid w:val="00A0682A"/>
    <w:rsid w:val="00A0733B"/>
    <w:rsid w:val="00A10ED1"/>
    <w:rsid w:val="00A1112A"/>
    <w:rsid w:val="00A11538"/>
    <w:rsid w:val="00A11649"/>
    <w:rsid w:val="00A1222E"/>
    <w:rsid w:val="00A1368C"/>
    <w:rsid w:val="00A13FED"/>
    <w:rsid w:val="00A1589F"/>
    <w:rsid w:val="00A20580"/>
    <w:rsid w:val="00A22345"/>
    <w:rsid w:val="00A22FFB"/>
    <w:rsid w:val="00A23946"/>
    <w:rsid w:val="00A23FE9"/>
    <w:rsid w:val="00A24ED9"/>
    <w:rsid w:val="00A2526B"/>
    <w:rsid w:val="00A25665"/>
    <w:rsid w:val="00A25E6B"/>
    <w:rsid w:val="00A26DED"/>
    <w:rsid w:val="00A31826"/>
    <w:rsid w:val="00A33043"/>
    <w:rsid w:val="00A34EE2"/>
    <w:rsid w:val="00A3782E"/>
    <w:rsid w:val="00A408F2"/>
    <w:rsid w:val="00A42B52"/>
    <w:rsid w:val="00A42E90"/>
    <w:rsid w:val="00A4377C"/>
    <w:rsid w:val="00A43B9D"/>
    <w:rsid w:val="00A449B0"/>
    <w:rsid w:val="00A46857"/>
    <w:rsid w:val="00A505B9"/>
    <w:rsid w:val="00A5084A"/>
    <w:rsid w:val="00A50D95"/>
    <w:rsid w:val="00A52913"/>
    <w:rsid w:val="00A5353F"/>
    <w:rsid w:val="00A5415C"/>
    <w:rsid w:val="00A56C9E"/>
    <w:rsid w:val="00A60B58"/>
    <w:rsid w:val="00A60F20"/>
    <w:rsid w:val="00A611EE"/>
    <w:rsid w:val="00A6142D"/>
    <w:rsid w:val="00A61FAB"/>
    <w:rsid w:val="00A64C5F"/>
    <w:rsid w:val="00A673AA"/>
    <w:rsid w:val="00A70C4A"/>
    <w:rsid w:val="00A71A71"/>
    <w:rsid w:val="00A72BD0"/>
    <w:rsid w:val="00A74311"/>
    <w:rsid w:val="00A74D0C"/>
    <w:rsid w:val="00A75EB1"/>
    <w:rsid w:val="00A77E26"/>
    <w:rsid w:val="00A80222"/>
    <w:rsid w:val="00A803E4"/>
    <w:rsid w:val="00A8331A"/>
    <w:rsid w:val="00A84CD1"/>
    <w:rsid w:val="00A8608E"/>
    <w:rsid w:val="00A90FBF"/>
    <w:rsid w:val="00A94010"/>
    <w:rsid w:val="00AA0328"/>
    <w:rsid w:val="00AA044D"/>
    <w:rsid w:val="00AA0E58"/>
    <w:rsid w:val="00AA23AA"/>
    <w:rsid w:val="00AA29B4"/>
    <w:rsid w:val="00AA318C"/>
    <w:rsid w:val="00AA3CC4"/>
    <w:rsid w:val="00AA43EB"/>
    <w:rsid w:val="00AA4F2C"/>
    <w:rsid w:val="00AA6910"/>
    <w:rsid w:val="00AA76A9"/>
    <w:rsid w:val="00AB27AF"/>
    <w:rsid w:val="00AB284F"/>
    <w:rsid w:val="00AB29DF"/>
    <w:rsid w:val="00AB2D68"/>
    <w:rsid w:val="00AB323E"/>
    <w:rsid w:val="00AB5797"/>
    <w:rsid w:val="00AC0BA8"/>
    <w:rsid w:val="00AC212C"/>
    <w:rsid w:val="00AC4BFD"/>
    <w:rsid w:val="00AC507B"/>
    <w:rsid w:val="00AC53DE"/>
    <w:rsid w:val="00AC5A54"/>
    <w:rsid w:val="00AC5E7E"/>
    <w:rsid w:val="00AC66D6"/>
    <w:rsid w:val="00AC67C9"/>
    <w:rsid w:val="00AC6C69"/>
    <w:rsid w:val="00AD1448"/>
    <w:rsid w:val="00AD2A82"/>
    <w:rsid w:val="00AD2E92"/>
    <w:rsid w:val="00AD5292"/>
    <w:rsid w:val="00AD59DA"/>
    <w:rsid w:val="00AD601B"/>
    <w:rsid w:val="00AD6B81"/>
    <w:rsid w:val="00AE1013"/>
    <w:rsid w:val="00AE1B05"/>
    <w:rsid w:val="00AE2238"/>
    <w:rsid w:val="00AE381E"/>
    <w:rsid w:val="00AE3E26"/>
    <w:rsid w:val="00AE40ED"/>
    <w:rsid w:val="00AE4FAF"/>
    <w:rsid w:val="00AE65DF"/>
    <w:rsid w:val="00AF0450"/>
    <w:rsid w:val="00AF128E"/>
    <w:rsid w:val="00AF24AE"/>
    <w:rsid w:val="00AF24BE"/>
    <w:rsid w:val="00AF48DB"/>
    <w:rsid w:val="00AF5566"/>
    <w:rsid w:val="00AF5F7D"/>
    <w:rsid w:val="00AF63B5"/>
    <w:rsid w:val="00AF7B8B"/>
    <w:rsid w:val="00AF7DC2"/>
    <w:rsid w:val="00B020C4"/>
    <w:rsid w:val="00B02E16"/>
    <w:rsid w:val="00B03F92"/>
    <w:rsid w:val="00B06A3E"/>
    <w:rsid w:val="00B07A4E"/>
    <w:rsid w:val="00B12126"/>
    <w:rsid w:val="00B13023"/>
    <w:rsid w:val="00B1344F"/>
    <w:rsid w:val="00B172F8"/>
    <w:rsid w:val="00B17B2F"/>
    <w:rsid w:val="00B21B28"/>
    <w:rsid w:val="00B24B35"/>
    <w:rsid w:val="00B25A73"/>
    <w:rsid w:val="00B25DE4"/>
    <w:rsid w:val="00B26350"/>
    <w:rsid w:val="00B26617"/>
    <w:rsid w:val="00B26758"/>
    <w:rsid w:val="00B26796"/>
    <w:rsid w:val="00B3136D"/>
    <w:rsid w:val="00B32210"/>
    <w:rsid w:val="00B3291A"/>
    <w:rsid w:val="00B345F2"/>
    <w:rsid w:val="00B40032"/>
    <w:rsid w:val="00B40216"/>
    <w:rsid w:val="00B41A34"/>
    <w:rsid w:val="00B41A72"/>
    <w:rsid w:val="00B4260D"/>
    <w:rsid w:val="00B43333"/>
    <w:rsid w:val="00B43885"/>
    <w:rsid w:val="00B438BE"/>
    <w:rsid w:val="00B43F27"/>
    <w:rsid w:val="00B4459E"/>
    <w:rsid w:val="00B45BD2"/>
    <w:rsid w:val="00B467FD"/>
    <w:rsid w:val="00B475A8"/>
    <w:rsid w:val="00B53C58"/>
    <w:rsid w:val="00B54AE8"/>
    <w:rsid w:val="00B54B95"/>
    <w:rsid w:val="00B57CE1"/>
    <w:rsid w:val="00B624F4"/>
    <w:rsid w:val="00B63A2B"/>
    <w:rsid w:val="00B63D95"/>
    <w:rsid w:val="00B64157"/>
    <w:rsid w:val="00B64432"/>
    <w:rsid w:val="00B649AE"/>
    <w:rsid w:val="00B655A9"/>
    <w:rsid w:val="00B66B6B"/>
    <w:rsid w:val="00B67143"/>
    <w:rsid w:val="00B67FFC"/>
    <w:rsid w:val="00B7056D"/>
    <w:rsid w:val="00B70D26"/>
    <w:rsid w:val="00B72034"/>
    <w:rsid w:val="00B748E4"/>
    <w:rsid w:val="00B7634F"/>
    <w:rsid w:val="00B81A49"/>
    <w:rsid w:val="00B81C55"/>
    <w:rsid w:val="00B82FD4"/>
    <w:rsid w:val="00B8348A"/>
    <w:rsid w:val="00B87553"/>
    <w:rsid w:val="00B878F8"/>
    <w:rsid w:val="00B87C61"/>
    <w:rsid w:val="00B87D10"/>
    <w:rsid w:val="00B87E1F"/>
    <w:rsid w:val="00B90BF7"/>
    <w:rsid w:val="00B90E9A"/>
    <w:rsid w:val="00B9131D"/>
    <w:rsid w:val="00B935CB"/>
    <w:rsid w:val="00B93AF4"/>
    <w:rsid w:val="00B95ED8"/>
    <w:rsid w:val="00B96B71"/>
    <w:rsid w:val="00B96D09"/>
    <w:rsid w:val="00B978BD"/>
    <w:rsid w:val="00BA0A15"/>
    <w:rsid w:val="00BA0F39"/>
    <w:rsid w:val="00BA24A0"/>
    <w:rsid w:val="00BA27B9"/>
    <w:rsid w:val="00BA2ED8"/>
    <w:rsid w:val="00BA39F6"/>
    <w:rsid w:val="00BA421E"/>
    <w:rsid w:val="00BA5AB0"/>
    <w:rsid w:val="00BA5BDB"/>
    <w:rsid w:val="00BA6D8B"/>
    <w:rsid w:val="00BA70BF"/>
    <w:rsid w:val="00BA7E0B"/>
    <w:rsid w:val="00BA7E26"/>
    <w:rsid w:val="00BB1BBF"/>
    <w:rsid w:val="00BB2071"/>
    <w:rsid w:val="00BB5760"/>
    <w:rsid w:val="00BB65E4"/>
    <w:rsid w:val="00BB6DA9"/>
    <w:rsid w:val="00BB77B7"/>
    <w:rsid w:val="00BC0DAB"/>
    <w:rsid w:val="00BC1E98"/>
    <w:rsid w:val="00BC2083"/>
    <w:rsid w:val="00BC4877"/>
    <w:rsid w:val="00BC7669"/>
    <w:rsid w:val="00BC7F89"/>
    <w:rsid w:val="00BD1AA8"/>
    <w:rsid w:val="00BD1C6C"/>
    <w:rsid w:val="00BD30DE"/>
    <w:rsid w:val="00BD37C3"/>
    <w:rsid w:val="00BD6651"/>
    <w:rsid w:val="00BD6F3A"/>
    <w:rsid w:val="00BE0F70"/>
    <w:rsid w:val="00BE1F3A"/>
    <w:rsid w:val="00BE3201"/>
    <w:rsid w:val="00BE3756"/>
    <w:rsid w:val="00BE3A5B"/>
    <w:rsid w:val="00BE461C"/>
    <w:rsid w:val="00BE515A"/>
    <w:rsid w:val="00BE6A2A"/>
    <w:rsid w:val="00BE6F06"/>
    <w:rsid w:val="00BF0C24"/>
    <w:rsid w:val="00BF11A6"/>
    <w:rsid w:val="00BF179B"/>
    <w:rsid w:val="00BF1F5E"/>
    <w:rsid w:val="00BF2185"/>
    <w:rsid w:val="00BF3F90"/>
    <w:rsid w:val="00BF4310"/>
    <w:rsid w:val="00BF4D4A"/>
    <w:rsid w:val="00BF5478"/>
    <w:rsid w:val="00BF5DBF"/>
    <w:rsid w:val="00BF64B7"/>
    <w:rsid w:val="00BF6A7F"/>
    <w:rsid w:val="00BF6C72"/>
    <w:rsid w:val="00BF7081"/>
    <w:rsid w:val="00C005E1"/>
    <w:rsid w:val="00C0094D"/>
    <w:rsid w:val="00C04DB5"/>
    <w:rsid w:val="00C0677D"/>
    <w:rsid w:val="00C07C5A"/>
    <w:rsid w:val="00C11D42"/>
    <w:rsid w:val="00C122EE"/>
    <w:rsid w:val="00C12434"/>
    <w:rsid w:val="00C134B9"/>
    <w:rsid w:val="00C13855"/>
    <w:rsid w:val="00C141D6"/>
    <w:rsid w:val="00C15605"/>
    <w:rsid w:val="00C15F9D"/>
    <w:rsid w:val="00C209FA"/>
    <w:rsid w:val="00C20CA6"/>
    <w:rsid w:val="00C21168"/>
    <w:rsid w:val="00C21215"/>
    <w:rsid w:val="00C2173E"/>
    <w:rsid w:val="00C2307C"/>
    <w:rsid w:val="00C2376F"/>
    <w:rsid w:val="00C24236"/>
    <w:rsid w:val="00C317D9"/>
    <w:rsid w:val="00C32969"/>
    <w:rsid w:val="00C347E1"/>
    <w:rsid w:val="00C34CC3"/>
    <w:rsid w:val="00C351FB"/>
    <w:rsid w:val="00C37F44"/>
    <w:rsid w:val="00C42278"/>
    <w:rsid w:val="00C423BC"/>
    <w:rsid w:val="00C437F3"/>
    <w:rsid w:val="00C43C40"/>
    <w:rsid w:val="00C441E5"/>
    <w:rsid w:val="00C4423E"/>
    <w:rsid w:val="00C44907"/>
    <w:rsid w:val="00C45576"/>
    <w:rsid w:val="00C45F3E"/>
    <w:rsid w:val="00C46230"/>
    <w:rsid w:val="00C46512"/>
    <w:rsid w:val="00C46811"/>
    <w:rsid w:val="00C46891"/>
    <w:rsid w:val="00C47B04"/>
    <w:rsid w:val="00C50E86"/>
    <w:rsid w:val="00C51104"/>
    <w:rsid w:val="00C51D7E"/>
    <w:rsid w:val="00C52C13"/>
    <w:rsid w:val="00C53DC5"/>
    <w:rsid w:val="00C55A4E"/>
    <w:rsid w:val="00C5761C"/>
    <w:rsid w:val="00C60114"/>
    <w:rsid w:val="00C617CA"/>
    <w:rsid w:val="00C61C45"/>
    <w:rsid w:val="00C63F76"/>
    <w:rsid w:val="00C6702C"/>
    <w:rsid w:val="00C676C0"/>
    <w:rsid w:val="00C70A7D"/>
    <w:rsid w:val="00C70BF0"/>
    <w:rsid w:val="00C71B2C"/>
    <w:rsid w:val="00C71E84"/>
    <w:rsid w:val="00C725A8"/>
    <w:rsid w:val="00C72C84"/>
    <w:rsid w:val="00C7302A"/>
    <w:rsid w:val="00C747ED"/>
    <w:rsid w:val="00C752DC"/>
    <w:rsid w:val="00C75F50"/>
    <w:rsid w:val="00C76F8B"/>
    <w:rsid w:val="00C80A90"/>
    <w:rsid w:val="00C832AB"/>
    <w:rsid w:val="00C84C36"/>
    <w:rsid w:val="00C86C25"/>
    <w:rsid w:val="00C86F7E"/>
    <w:rsid w:val="00C870D1"/>
    <w:rsid w:val="00C9041F"/>
    <w:rsid w:val="00C917F9"/>
    <w:rsid w:val="00C929C1"/>
    <w:rsid w:val="00C92F66"/>
    <w:rsid w:val="00C93165"/>
    <w:rsid w:val="00C93620"/>
    <w:rsid w:val="00C93D81"/>
    <w:rsid w:val="00C94DE1"/>
    <w:rsid w:val="00C978EC"/>
    <w:rsid w:val="00CA1A71"/>
    <w:rsid w:val="00CA1AEB"/>
    <w:rsid w:val="00CA2974"/>
    <w:rsid w:val="00CA2D5A"/>
    <w:rsid w:val="00CA30CA"/>
    <w:rsid w:val="00CA44EC"/>
    <w:rsid w:val="00CA6E37"/>
    <w:rsid w:val="00CB069B"/>
    <w:rsid w:val="00CB1B9C"/>
    <w:rsid w:val="00CB1D71"/>
    <w:rsid w:val="00CB202B"/>
    <w:rsid w:val="00CB2713"/>
    <w:rsid w:val="00CB30AF"/>
    <w:rsid w:val="00CB3856"/>
    <w:rsid w:val="00CB56DB"/>
    <w:rsid w:val="00CB6A05"/>
    <w:rsid w:val="00CC07C3"/>
    <w:rsid w:val="00CC1DAA"/>
    <w:rsid w:val="00CC201A"/>
    <w:rsid w:val="00CC2CD4"/>
    <w:rsid w:val="00CC752A"/>
    <w:rsid w:val="00CC75A5"/>
    <w:rsid w:val="00CC7ABC"/>
    <w:rsid w:val="00CC7E22"/>
    <w:rsid w:val="00CD0F72"/>
    <w:rsid w:val="00CD1D75"/>
    <w:rsid w:val="00CD2746"/>
    <w:rsid w:val="00CD321A"/>
    <w:rsid w:val="00CD38BF"/>
    <w:rsid w:val="00CD3F6B"/>
    <w:rsid w:val="00CD46C5"/>
    <w:rsid w:val="00CD4E6E"/>
    <w:rsid w:val="00CD5616"/>
    <w:rsid w:val="00CD612C"/>
    <w:rsid w:val="00CD6A1C"/>
    <w:rsid w:val="00CD73DF"/>
    <w:rsid w:val="00CD75D0"/>
    <w:rsid w:val="00CE21D2"/>
    <w:rsid w:val="00CE24BD"/>
    <w:rsid w:val="00CE2F4D"/>
    <w:rsid w:val="00CE3411"/>
    <w:rsid w:val="00CE48FA"/>
    <w:rsid w:val="00CE4B26"/>
    <w:rsid w:val="00CE670A"/>
    <w:rsid w:val="00CE6B88"/>
    <w:rsid w:val="00CE6C16"/>
    <w:rsid w:val="00CE72BA"/>
    <w:rsid w:val="00CE77DA"/>
    <w:rsid w:val="00CF01A1"/>
    <w:rsid w:val="00CF056E"/>
    <w:rsid w:val="00CF0EF4"/>
    <w:rsid w:val="00CF21B7"/>
    <w:rsid w:val="00CF2E55"/>
    <w:rsid w:val="00CF2F12"/>
    <w:rsid w:val="00CF3A10"/>
    <w:rsid w:val="00CF7DB9"/>
    <w:rsid w:val="00D016E0"/>
    <w:rsid w:val="00D01C0A"/>
    <w:rsid w:val="00D04037"/>
    <w:rsid w:val="00D115C3"/>
    <w:rsid w:val="00D11E8F"/>
    <w:rsid w:val="00D1391A"/>
    <w:rsid w:val="00D13C1C"/>
    <w:rsid w:val="00D14B7E"/>
    <w:rsid w:val="00D15164"/>
    <w:rsid w:val="00D1617E"/>
    <w:rsid w:val="00D1661B"/>
    <w:rsid w:val="00D16D79"/>
    <w:rsid w:val="00D22DB3"/>
    <w:rsid w:val="00D23800"/>
    <w:rsid w:val="00D23929"/>
    <w:rsid w:val="00D25047"/>
    <w:rsid w:val="00D2642B"/>
    <w:rsid w:val="00D26918"/>
    <w:rsid w:val="00D2716F"/>
    <w:rsid w:val="00D275A3"/>
    <w:rsid w:val="00D31521"/>
    <w:rsid w:val="00D31B6C"/>
    <w:rsid w:val="00D31ED6"/>
    <w:rsid w:val="00D33D95"/>
    <w:rsid w:val="00D33F27"/>
    <w:rsid w:val="00D42CE1"/>
    <w:rsid w:val="00D43C77"/>
    <w:rsid w:val="00D44DC0"/>
    <w:rsid w:val="00D44FA9"/>
    <w:rsid w:val="00D454AE"/>
    <w:rsid w:val="00D456E7"/>
    <w:rsid w:val="00D45C17"/>
    <w:rsid w:val="00D50A19"/>
    <w:rsid w:val="00D50A3B"/>
    <w:rsid w:val="00D50A44"/>
    <w:rsid w:val="00D51C20"/>
    <w:rsid w:val="00D51FDA"/>
    <w:rsid w:val="00D53DDB"/>
    <w:rsid w:val="00D546A4"/>
    <w:rsid w:val="00D54D48"/>
    <w:rsid w:val="00D54DCE"/>
    <w:rsid w:val="00D56E59"/>
    <w:rsid w:val="00D6049A"/>
    <w:rsid w:val="00D60AA6"/>
    <w:rsid w:val="00D64922"/>
    <w:rsid w:val="00D656B5"/>
    <w:rsid w:val="00D65758"/>
    <w:rsid w:val="00D664B8"/>
    <w:rsid w:val="00D66CDE"/>
    <w:rsid w:val="00D7599E"/>
    <w:rsid w:val="00D75A8E"/>
    <w:rsid w:val="00D766C0"/>
    <w:rsid w:val="00D766CC"/>
    <w:rsid w:val="00D76816"/>
    <w:rsid w:val="00D8363E"/>
    <w:rsid w:val="00D839C4"/>
    <w:rsid w:val="00D83EF5"/>
    <w:rsid w:val="00D842D5"/>
    <w:rsid w:val="00D84419"/>
    <w:rsid w:val="00D8659C"/>
    <w:rsid w:val="00D91A7F"/>
    <w:rsid w:val="00D9312E"/>
    <w:rsid w:val="00D950B2"/>
    <w:rsid w:val="00D97D5F"/>
    <w:rsid w:val="00DA0263"/>
    <w:rsid w:val="00DA222A"/>
    <w:rsid w:val="00DA22DB"/>
    <w:rsid w:val="00DA2D2C"/>
    <w:rsid w:val="00DA3072"/>
    <w:rsid w:val="00DA3A47"/>
    <w:rsid w:val="00DA5BE9"/>
    <w:rsid w:val="00DA6977"/>
    <w:rsid w:val="00DA6DBD"/>
    <w:rsid w:val="00DA7F33"/>
    <w:rsid w:val="00DB0305"/>
    <w:rsid w:val="00DB3841"/>
    <w:rsid w:val="00DB38BE"/>
    <w:rsid w:val="00DB3B7D"/>
    <w:rsid w:val="00DB5BC8"/>
    <w:rsid w:val="00DB79A4"/>
    <w:rsid w:val="00DB7D9E"/>
    <w:rsid w:val="00DC152E"/>
    <w:rsid w:val="00DC1E7E"/>
    <w:rsid w:val="00DC215B"/>
    <w:rsid w:val="00DC31F5"/>
    <w:rsid w:val="00DC3641"/>
    <w:rsid w:val="00DC569C"/>
    <w:rsid w:val="00DC63D2"/>
    <w:rsid w:val="00DC680D"/>
    <w:rsid w:val="00DC7F7B"/>
    <w:rsid w:val="00DD0D54"/>
    <w:rsid w:val="00DD15D2"/>
    <w:rsid w:val="00DD3C0C"/>
    <w:rsid w:val="00DD41D0"/>
    <w:rsid w:val="00DD44B6"/>
    <w:rsid w:val="00DD4B9A"/>
    <w:rsid w:val="00DD582E"/>
    <w:rsid w:val="00DD59AB"/>
    <w:rsid w:val="00DD5CD0"/>
    <w:rsid w:val="00DE0DCE"/>
    <w:rsid w:val="00DE1E66"/>
    <w:rsid w:val="00DE2140"/>
    <w:rsid w:val="00DE41D8"/>
    <w:rsid w:val="00DE45A1"/>
    <w:rsid w:val="00DE5381"/>
    <w:rsid w:val="00DE5B7F"/>
    <w:rsid w:val="00DE6736"/>
    <w:rsid w:val="00DF07DD"/>
    <w:rsid w:val="00DF11AE"/>
    <w:rsid w:val="00DF172C"/>
    <w:rsid w:val="00DF237E"/>
    <w:rsid w:val="00DF3862"/>
    <w:rsid w:val="00DF50D3"/>
    <w:rsid w:val="00DF691B"/>
    <w:rsid w:val="00DF699E"/>
    <w:rsid w:val="00E00670"/>
    <w:rsid w:val="00E02615"/>
    <w:rsid w:val="00E02BE2"/>
    <w:rsid w:val="00E05960"/>
    <w:rsid w:val="00E05B95"/>
    <w:rsid w:val="00E061B3"/>
    <w:rsid w:val="00E0632F"/>
    <w:rsid w:val="00E07310"/>
    <w:rsid w:val="00E077A9"/>
    <w:rsid w:val="00E10D02"/>
    <w:rsid w:val="00E1245D"/>
    <w:rsid w:val="00E14308"/>
    <w:rsid w:val="00E153A3"/>
    <w:rsid w:val="00E15CA6"/>
    <w:rsid w:val="00E20E22"/>
    <w:rsid w:val="00E216EB"/>
    <w:rsid w:val="00E21E35"/>
    <w:rsid w:val="00E236F6"/>
    <w:rsid w:val="00E23B98"/>
    <w:rsid w:val="00E2442A"/>
    <w:rsid w:val="00E25673"/>
    <w:rsid w:val="00E25FB7"/>
    <w:rsid w:val="00E31D25"/>
    <w:rsid w:val="00E325BD"/>
    <w:rsid w:val="00E35ACE"/>
    <w:rsid w:val="00E35D6E"/>
    <w:rsid w:val="00E3717C"/>
    <w:rsid w:val="00E40AF7"/>
    <w:rsid w:val="00E430B3"/>
    <w:rsid w:val="00E4589A"/>
    <w:rsid w:val="00E45BB1"/>
    <w:rsid w:val="00E4653D"/>
    <w:rsid w:val="00E47D69"/>
    <w:rsid w:val="00E51094"/>
    <w:rsid w:val="00E52C24"/>
    <w:rsid w:val="00E54721"/>
    <w:rsid w:val="00E5524C"/>
    <w:rsid w:val="00E5599E"/>
    <w:rsid w:val="00E55AAA"/>
    <w:rsid w:val="00E55C1B"/>
    <w:rsid w:val="00E55D6A"/>
    <w:rsid w:val="00E56849"/>
    <w:rsid w:val="00E60473"/>
    <w:rsid w:val="00E6173A"/>
    <w:rsid w:val="00E617C9"/>
    <w:rsid w:val="00E61DA8"/>
    <w:rsid w:val="00E6287F"/>
    <w:rsid w:val="00E62E08"/>
    <w:rsid w:val="00E651AB"/>
    <w:rsid w:val="00E67420"/>
    <w:rsid w:val="00E674EC"/>
    <w:rsid w:val="00E6770B"/>
    <w:rsid w:val="00E67B15"/>
    <w:rsid w:val="00E67DEF"/>
    <w:rsid w:val="00E67F53"/>
    <w:rsid w:val="00E71869"/>
    <w:rsid w:val="00E718CE"/>
    <w:rsid w:val="00E72231"/>
    <w:rsid w:val="00E72B76"/>
    <w:rsid w:val="00E75F78"/>
    <w:rsid w:val="00E77B36"/>
    <w:rsid w:val="00E77E8D"/>
    <w:rsid w:val="00E8143E"/>
    <w:rsid w:val="00E82176"/>
    <w:rsid w:val="00E85782"/>
    <w:rsid w:val="00E9040D"/>
    <w:rsid w:val="00E90B79"/>
    <w:rsid w:val="00E916FC"/>
    <w:rsid w:val="00E92A53"/>
    <w:rsid w:val="00E937F6"/>
    <w:rsid w:val="00E97592"/>
    <w:rsid w:val="00E97D17"/>
    <w:rsid w:val="00EA0928"/>
    <w:rsid w:val="00EA1418"/>
    <w:rsid w:val="00EA29F5"/>
    <w:rsid w:val="00EA320F"/>
    <w:rsid w:val="00EA4209"/>
    <w:rsid w:val="00EA46CD"/>
    <w:rsid w:val="00EA4AAD"/>
    <w:rsid w:val="00EA4E6A"/>
    <w:rsid w:val="00EA52FB"/>
    <w:rsid w:val="00EA5BD2"/>
    <w:rsid w:val="00EB1AC0"/>
    <w:rsid w:val="00EB2EE0"/>
    <w:rsid w:val="00EB312F"/>
    <w:rsid w:val="00EB42C5"/>
    <w:rsid w:val="00EB4552"/>
    <w:rsid w:val="00EB719F"/>
    <w:rsid w:val="00EB7AE7"/>
    <w:rsid w:val="00EC0306"/>
    <w:rsid w:val="00EC0ED6"/>
    <w:rsid w:val="00EC1026"/>
    <w:rsid w:val="00EC2EC3"/>
    <w:rsid w:val="00EC312D"/>
    <w:rsid w:val="00EC3D83"/>
    <w:rsid w:val="00EC408E"/>
    <w:rsid w:val="00EC4567"/>
    <w:rsid w:val="00EC4AB1"/>
    <w:rsid w:val="00EC7F35"/>
    <w:rsid w:val="00ED29CA"/>
    <w:rsid w:val="00ED2DEB"/>
    <w:rsid w:val="00ED3FD8"/>
    <w:rsid w:val="00ED7784"/>
    <w:rsid w:val="00EE076D"/>
    <w:rsid w:val="00EE120A"/>
    <w:rsid w:val="00EE1EB4"/>
    <w:rsid w:val="00EE1ECB"/>
    <w:rsid w:val="00EE26AA"/>
    <w:rsid w:val="00EE448E"/>
    <w:rsid w:val="00EE49EB"/>
    <w:rsid w:val="00EE4EEE"/>
    <w:rsid w:val="00EE6CA0"/>
    <w:rsid w:val="00EE77E5"/>
    <w:rsid w:val="00EE7D50"/>
    <w:rsid w:val="00EF26E9"/>
    <w:rsid w:val="00EF46F7"/>
    <w:rsid w:val="00EF4BA3"/>
    <w:rsid w:val="00EF742F"/>
    <w:rsid w:val="00EF7C3C"/>
    <w:rsid w:val="00EF7EDA"/>
    <w:rsid w:val="00F008FB"/>
    <w:rsid w:val="00F00C91"/>
    <w:rsid w:val="00F00E6F"/>
    <w:rsid w:val="00F01A8F"/>
    <w:rsid w:val="00F01F34"/>
    <w:rsid w:val="00F0290A"/>
    <w:rsid w:val="00F04959"/>
    <w:rsid w:val="00F07286"/>
    <w:rsid w:val="00F07D32"/>
    <w:rsid w:val="00F10DD6"/>
    <w:rsid w:val="00F10F4F"/>
    <w:rsid w:val="00F11BA1"/>
    <w:rsid w:val="00F11C2D"/>
    <w:rsid w:val="00F11F1C"/>
    <w:rsid w:val="00F12F56"/>
    <w:rsid w:val="00F13380"/>
    <w:rsid w:val="00F14E59"/>
    <w:rsid w:val="00F14F42"/>
    <w:rsid w:val="00F178BD"/>
    <w:rsid w:val="00F22A61"/>
    <w:rsid w:val="00F37A5A"/>
    <w:rsid w:val="00F40715"/>
    <w:rsid w:val="00F41EE4"/>
    <w:rsid w:val="00F42722"/>
    <w:rsid w:val="00F42DFA"/>
    <w:rsid w:val="00F432A3"/>
    <w:rsid w:val="00F43FD2"/>
    <w:rsid w:val="00F441DE"/>
    <w:rsid w:val="00F46B25"/>
    <w:rsid w:val="00F5157E"/>
    <w:rsid w:val="00F51F0D"/>
    <w:rsid w:val="00F53A8E"/>
    <w:rsid w:val="00F55464"/>
    <w:rsid w:val="00F55468"/>
    <w:rsid w:val="00F57067"/>
    <w:rsid w:val="00F57BFE"/>
    <w:rsid w:val="00F608D7"/>
    <w:rsid w:val="00F62405"/>
    <w:rsid w:val="00F64901"/>
    <w:rsid w:val="00F64CFF"/>
    <w:rsid w:val="00F65410"/>
    <w:rsid w:val="00F65C11"/>
    <w:rsid w:val="00F6705C"/>
    <w:rsid w:val="00F678FE"/>
    <w:rsid w:val="00F7013F"/>
    <w:rsid w:val="00F70A71"/>
    <w:rsid w:val="00F714DA"/>
    <w:rsid w:val="00F71E6A"/>
    <w:rsid w:val="00F72BC8"/>
    <w:rsid w:val="00F72EFD"/>
    <w:rsid w:val="00F7404F"/>
    <w:rsid w:val="00F75AE0"/>
    <w:rsid w:val="00F76066"/>
    <w:rsid w:val="00F76ACB"/>
    <w:rsid w:val="00F772BA"/>
    <w:rsid w:val="00F77650"/>
    <w:rsid w:val="00F77DE2"/>
    <w:rsid w:val="00F8002F"/>
    <w:rsid w:val="00F81B3E"/>
    <w:rsid w:val="00F81E7C"/>
    <w:rsid w:val="00F821AA"/>
    <w:rsid w:val="00F82323"/>
    <w:rsid w:val="00F82D40"/>
    <w:rsid w:val="00F82E85"/>
    <w:rsid w:val="00F87F7C"/>
    <w:rsid w:val="00F905C4"/>
    <w:rsid w:val="00F97548"/>
    <w:rsid w:val="00F975AB"/>
    <w:rsid w:val="00FA0677"/>
    <w:rsid w:val="00FA1CBE"/>
    <w:rsid w:val="00FA40CB"/>
    <w:rsid w:val="00FA60CA"/>
    <w:rsid w:val="00FA7C6C"/>
    <w:rsid w:val="00FB031A"/>
    <w:rsid w:val="00FB04EC"/>
    <w:rsid w:val="00FB26D6"/>
    <w:rsid w:val="00FB3D66"/>
    <w:rsid w:val="00FB639F"/>
    <w:rsid w:val="00FB6D94"/>
    <w:rsid w:val="00FB6E3B"/>
    <w:rsid w:val="00FC0BCC"/>
    <w:rsid w:val="00FC32A2"/>
    <w:rsid w:val="00FC39C2"/>
    <w:rsid w:val="00FC5334"/>
    <w:rsid w:val="00FC6DD5"/>
    <w:rsid w:val="00FC786C"/>
    <w:rsid w:val="00FD099F"/>
    <w:rsid w:val="00FD5737"/>
    <w:rsid w:val="00FD5D82"/>
    <w:rsid w:val="00FE041C"/>
    <w:rsid w:val="00FE0D86"/>
    <w:rsid w:val="00FE0ED9"/>
    <w:rsid w:val="00FE38FC"/>
    <w:rsid w:val="00FE51A7"/>
    <w:rsid w:val="00FE6B1F"/>
    <w:rsid w:val="00FE7397"/>
    <w:rsid w:val="00FE747E"/>
    <w:rsid w:val="00FE791B"/>
    <w:rsid w:val="00FF2050"/>
    <w:rsid w:val="00FF3340"/>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B"/>
  </w:style>
  <w:style w:type="paragraph" w:styleId="2">
    <w:name w:val="heading 2"/>
    <w:basedOn w:val="a"/>
    <w:link w:val="20"/>
    <w:uiPriority w:val="9"/>
    <w:qFormat/>
    <w:rsid w:val="00732152"/>
    <w:pPr>
      <w:spacing w:before="100" w:beforeAutospacing="1" w:after="100" w:afterAutospacing="1" w:line="240" w:lineRule="auto"/>
      <w:outlineLvl w:val="1"/>
    </w:pPr>
    <w:rPr>
      <w:rFonts w:ascii="Verdana" w:eastAsia="Times New Roman" w:hAnsi="Verdana" w:cs="Times New Roman"/>
      <w:b/>
      <w:bCs/>
      <w:color w:val="5A73A5"/>
      <w:sz w:val="24"/>
      <w:szCs w:val="24"/>
      <w:lang w:eastAsia="ru-RU"/>
    </w:rPr>
  </w:style>
  <w:style w:type="paragraph" w:styleId="3">
    <w:name w:val="heading 3"/>
    <w:basedOn w:val="a"/>
    <w:link w:val="30"/>
    <w:uiPriority w:val="9"/>
    <w:qFormat/>
    <w:rsid w:val="00732152"/>
    <w:pPr>
      <w:spacing w:before="100" w:beforeAutospacing="1" w:after="100" w:afterAutospacing="1" w:line="240" w:lineRule="auto"/>
      <w:outlineLvl w:val="2"/>
    </w:pPr>
    <w:rPr>
      <w:rFonts w:ascii="Verdana" w:eastAsia="Times New Roman" w:hAnsi="Verdana" w:cs="Times New Roman"/>
      <w:b/>
      <w:bCs/>
      <w:color w:val="40609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2152"/>
    <w:rPr>
      <w:rFonts w:ascii="Verdana" w:eastAsia="Times New Roman" w:hAnsi="Verdana" w:cs="Times New Roman"/>
      <w:b/>
      <w:bCs/>
      <w:color w:val="5A73A5"/>
      <w:sz w:val="24"/>
      <w:szCs w:val="24"/>
      <w:lang w:eastAsia="ru-RU"/>
    </w:rPr>
  </w:style>
  <w:style w:type="character" w:customStyle="1" w:styleId="30">
    <w:name w:val="Заголовок 3 Знак"/>
    <w:basedOn w:val="a0"/>
    <w:link w:val="3"/>
    <w:uiPriority w:val="9"/>
    <w:rsid w:val="00732152"/>
    <w:rPr>
      <w:rFonts w:ascii="Verdana" w:eastAsia="Times New Roman" w:hAnsi="Verdana" w:cs="Times New Roman"/>
      <w:b/>
      <w:bCs/>
      <w:color w:val="406093"/>
      <w:sz w:val="20"/>
      <w:szCs w:val="20"/>
      <w:lang w:eastAsia="ru-RU"/>
    </w:rPr>
  </w:style>
  <w:style w:type="paragraph" w:customStyle="1" w:styleId="bttitreb">
    <w:name w:val="bttitreb"/>
    <w:basedOn w:val="a"/>
    <w:rsid w:val="00732152"/>
    <w:pPr>
      <w:spacing w:before="100" w:beforeAutospacing="1" w:after="100" w:afterAutospacing="1" w:line="240" w:lineRule="auto"/>
    </w:pPr>
    <w:rPr>
      <w:rFonts w:ascii="Verdana" w:eastAsia="Times New Roman" w:hAnsi="Verdana" w:cs="Times New Roman"/>
      <w:b/>
      <w:bCs/>
      <w:color w:val="000000"/>
      <w:sz w:val="18"/>
      <w:szCs w:val="18"/>
      <w:lang w:eastAsia="ru-RU"/>
    </w:rPr>
  </w:style>
  <w:style w:type="paragraph" w:styleId="a3">
    <w:name w:val="Normal (Web)"/>
    <w:basedOn w:val="a"/>
    <w:uiPriority w:val="99"/>
    <w:semiHidden/>
    <w:unhideWhenUsed/>
    <w:rsid w:val="00732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1441759">
      <w:bodyDiv w:val="1"/>
      <w:marLeft w:val="75"/>
      <w:marRight w:val="75"/>
      <w:marTop w:val="75"/>
      <w:marBottom w:val="75"/>
      <w:divBdr>
        <w:top w:val="none" w:sz="0" w:space="0" w:color="auto"/>
        <w:left w:val="none" w:sz="0" w:space="0" w:color="auto"/>
        <w:bottom w:val="none" w:sz="0" w:space="0" w:color="auto"/>
        <w:right w:val="none" w:sz="0" w:space="0" w:color="auto"/>
      </w:divBdr>
      <w:divsChild>
        <w:div w:id="1080442539">
          <w:marLeft w:val="0"/>
          <w:marRight w:val="0"/>
          <w:marTop w:val="0"/>
          <w:marBottom w:val="0"/>
          <w:divBdr>
            <w:top w:val="none" w:sz="0" w:space="0" w:color="auto"/>
            <w:left w:val="none" w:sz="0" w:space="0" w:color="auto"/>
            <w:bottom w:val="none" w:sz="0" w:space="0" w:color="auto"/>
            <w:right w:val="none" w:sz="0" w:space="0" w:color="auto"/>
          </w:divBdr>
        </w:div>
      </w:divsChild>
    </w:div>
    <w:div w:id="1360281979">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2984</Words>
  <Characters>17010</Characters>
  <Application>Microsoft Office Word</Application>
  <DocSecurity>0</DocSecurity>
  <Lines>141</Lines>
  <Paragraphs>39</Paragraphs>
  <ScaleCrop>false</ScaleCrop>
  <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2010-03-01T11:54:00Z</dcterms:created>
  <dcterms:modified xsi:type="dcterms:W3CDTF">2010-03-02T15:53:00Z</dcterms:modified>
</cp:coreProperties>
</file>